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CDC" w:rsidRDefault="00A51CDC" w:rsidP="00A51CDC">
      <w:pPr>
        <w:spacing w:line="480" w:lineRule="auto"/>
        <w:jc w:val="center"/>
        <w:rPr>
          <w:rFonts w:ascii="Times New Roman" w:eastAsia="Times New Roman" w:hAnsi="Times New Roman" w:cs="Times New Roman"/>
          <w:color w:val="000000"/>
          <w:sz w:val="24"/>
          <w:szCs w:val="24"/>
        </w:rPr>
      </w:pPr>
      <w:bookmarkStart w:id="0" w:name="_GoBack"/>
      <w:bookmarkEnd w:id="0"/>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9A41B9" w:rsidRPr="00A51CDC" w:rsidRDefault="009A41B9" w:rsidP="00A51CDC">
      <w:pPr>
        <w:spacing w:line="480" w:lineRule="auto"/>
        <w:jc w:val="center"/>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Critical Thinking Questions</w:t>
      </w:r>
    </w:p>
    <w:p w:rsidR="009A41B9" w:rsidRPr="00A51CDC" w:rsidRDefault="009A41B9" w:rsidP="00A51CDC">
      <w:pPr>
        <w:spacing w:line="480" w:lineRule="auto"/>
        <w:jc w:val="center"/>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Name</w:t>
      </w:r>
    </w:p>
    <w:p w:rsidR="009A41B9" w:rsidRPr="00A51CDC" w:rsidRDefault="009A41B9" w:rsidP="00A51CDC">
      <w:pPr>
        <w:spacing w:line="480" w:lineRule="auto"/>
        <w:jc w:val="center"/>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Institution</w:t>
      </w:r>
    </w:p>
    <w:p w:rsidR="009A41B9" w:rsidRPr="00A51CDC" w:rsidRDefault="009A41B9" w:rsidP="00A51CDC">
      <w:pPr>
        <w:spacing w:line="480" w:lineRule="auto"/>
        <w:jc w:val="center"/>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Date</w:t>
      </w: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9A41B9" w:rsidRPr="00A51CDC" w:rsidRDefault="009A41B9" w:rsidP="00A51CDC">
      <w:pPr>
        <w:spacing w:line="480" w:lineRule="auto"/>
        <w:jc w:val="center"/>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lastRenderedPageBreak/>
        <w:t>Critical Thinking Questions</w:t>
      </w:r>
    </w:p>
    <w:p w:rsidR="009A41B9" w:rsidRPr="00A51CDC" w:rsidRDefault="009A41B9" w:rsidP="00A51CDC">
      <w:pPr>
        <w:spacing w:line="480" w:lineRule="auto"/>
        <w:jc w:val="center"/>
        <w:rPr>
          <w:rFonts w:ascii="Times New Roman" w:eastAsia="Times New Roman" w:hAnsi="Times New Roman" w:cs="Times New Roman"/>
          <w:b/>
          <w:color w:val="000000"/>
          <w:sz w:val="24"/>
          <w:szCs w:val="24"/>
        </w:rPr>
      </w:pPr>
      <w:r w:rsidRPr="00A51CDC">
        <w:rPr>
          <w:rFonts w:ascii="Times New Roman" w:eastAsia="Times New Roman" w:hAnsi="Times New Roman" w:cs="Times New Roman"/>
          <w:b/>
          <w:color w:val="000000"/>
          <w:sz w:val="24"/>
          <w:szCs w:val="24"/>
        </w:rPr>
        <w:t>Question 1</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The clinical manifestation for Mrs. J led to a proper diagnosis of the situation. As evident, the patient depict</w:t>
      </w:r>
      <w:r w:rsidR="00C44A85">
        <w:rPr>
          <w:rFonts w:ascii="Times New Roman" w:eastAsia="Times New Roman" w:hAnsi="Times New Roman" w:cs="Times New Roman"/>
          <w:color w:val="000000"/>
          <w:sz w:val="24"/>
          <w:szCs w:val="24"/>
        </w:rPr>
        <w:t xml:space="preserve">ed vital signs such as T 37.6 C, irregular </w:t>
      </w:r>
      <w:r w:rsidR="00C44A85" w:rsidRPr="00A51CDC">
        <w:rPr>
          <w:rFonts w:ascii="Times New Roman" w:eastAsia="Times New Roman" w:hAnsi="Times New Roman" w:cs="Times New Roman"/>
          <w:color w:val="000000"/>
          <w:sz w:val="24"/>
          <w:szCs w:val="24"/>
        </w:rPr>
        <w:t>HR 118</w:t>
      </w:r>
      <w:r w:rsidR="008F5E5E" w:rsidRPr="00A51CDC">
        <w:rPr>
          <w:rFonts w:ascii="Times New Roman" w:eastAsia="Times New Roman" w:hAnsi="Times New Roman" w:cs="Times New Roman"/>
          <w:color w:val="000000"/>
          <w:sz w:val="24"/>
          <w:szCs w:val="24"/>
        </w:rPr>
        <w:t>, RR</w:t>
      </w:r>
      <w:r w:rsidRPr="00A51CDC">
        <w:rPr>
          <w:rFonts w:ascii="Times New Roman" w:eastAsia="Times New Roman" w:hAnsi="Times New Roman" w:cs="Times New Roman"/>
          <w:color w:val="000000"/>
          <w:sz w:val="24"/>
          <w:szCs w:val="24"/>
        </w:rPr>
        <w:t xml:space="preserve"> 34, and a BP of 90/58, features which manifests the likelihood of suggestive diseases. Mrs. J’s cardiovascular distinctions S1, S2, and S3 are present. She also depicted bilateral jugular vein distention, all peripheral pulses are 1+,  her PMI is are sixth ICS and faint, and the </w:t>
      </w:r>
      <w:r w:rsidR="00C44A85" w:rsidRPr="00A51CDC">
        <w:rPr>
          <w:rFonts w:ascii="Times New Roman" w:eastAsia="Times New Roman" w:hAnsi="Times New Roman" w:cs="Times New Roman"/>
          <w:color w:val="000000"/>
          <w:sz w:val="24"/>
          <w:szCs w:val="24"/>
        </w:rPr>
        <w:t>original</w:t>
      </w:r>
      <w:r w:rsidRPr="00A51CDC">
        <w:rPr>
          <w:rFonts w:ascii="Times New Roman" w:eastAsia="Times New Roman" w:hAnsi="Times New Roman" w:cs="Times New Roman"/>
          <w:color w:val="000000"/>
          <w:sz w:val="24"/>
          <w:szCs w:val="24"/>
        </w:rPr>
        <w:t xml:space="preserve"> cardiac </w:t>
      </w:r>
      <w:r w:rsidR="00C44A85" w:rsidRPr="00A51CDC">
        <w:rPr>
          <w:rFonts w:ascii="Times New Roman" w:eastAsia="Times New Roman" w:hAnsi="Times New Roman" w:cs="Times New Roman"/>
          <w:color w:val="000000"/>
          <w:sz w:val="24"/>
          <w:szCs w:val="24"/>
        </w:rPr>
        <w:t>nursing</w:t>
      </w:r>
      <w:r w:rsidRPr="00A51CDC">
        <w:rPr>
          <w:rFonts w:ascii="Times New Roman" w:eastAsia="Times New Roman" w:hAnsi="Times New Roman" w:cs="Times New Roman"/>
          <w:color w:val="000000"/>
          <w:sz w:val="24"/>
          <w:szCs w:val="24"/>
        </w:rPr>
        <w:t xml:space="preserve"> depicts a ventricular rate of 132 as well as atrial fibrillation. In regarding respiratory, the patient has decreased breath sounds in the right lower lobe, pulmonary crackles, SpO2 82%, and she has cough frothy blood-tinged sputum, which indicates her poor health status. The patient depicts </w:t>
      </w:r>
      <w:r w:rsidR="005A2F49">
        <w:rPr>
          <w:rFonts w:ascii="Times New Roman" w:eastAsia="Times New Roman" w:hAnsi="Times New Roman" w:cs="Times New Roman"/>
          <w:color w:val="000000"/>
          <w:sz w:val="24"/>
          <w:szCs w:val="24"/>
        </w:rPr>
        <w:t>s</w:t>
      </w:r>
      <w:r w:rsidRPr="00A51CDC">
        <w:rPr>
          <w:rFonts w:ascii="Times New Roman" w:eastAsia="Times New Roman" w:hAnsi="Times New Roman" w:cs="Times New Roman"/>
          <w:color w:val="000000"/>
          <w:sz w:val="24"/>
          <w:szCs w:val="24"/>
        </w:rPr>
        <w:t xml:space="preserve">igns in her gastrointestinal such as hepatomegaly 4 cm below the costal margin, and BS (Adam, Osborne, &amp; Welch, 2017). From these core clinical manifestations, the patient indeed needs maximum medical attention for thorough diagnosis and medical intervention. </w:t>
      </w:r>
    </w:p>
    <w:p w:rsidR="009A41B9" w:rsidRPr="00A51CDC" w:rsidRDefault="009A41B9" w:rsidP="00A51CDC">
      <w:pPr>
        <w:spacing w:line="480" w:lineRule="auto"/>
        <w:jc w:val="center"/>
        <w:rPr>
          <w:rFonts w:ascii="Times New Roman" w:eastAsia="Times New Roman" w:hAnsi="Times New Roman" w:cs="Times New Roman"/>
          <w:b/>
          <w:color w:val="000000"/>
          <w:sz w:val="24"/>
          <w:szCs w:val="24"/>
        </w:rPr>
      </w:pPr>
      <w:r w:rsidRPr="00A51CDC">
        <w:rPr>
          <w:rFonts w:ascii="Times New Roman" w:eastAsia="Times New Roman" w:hAnsi="Times New Roman" w:cs="Times New Roman"/>
          <w:b/>
          <w:color w:val="000000"/>
          <w:sz w:val="24"/>
          <w:szCs w:val="24"/>
        </w:rPr>
        <w:t>Question 2</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In reflection to Mrs. J’s case, the most appropriate intervention to the patient should be based on the diagnosis of acute </w:t>
      </w:r>
      <w:r w:rsidR="008F5E5E" w:rsidRPr="00A51CDC">
        <w:rPr>
          <w:rFonts w:ascii="Times New Roman" w:eastAsia="Times New Roman" w:hAnsi="Times New Roman" w:cs="Times New Roman"/>
          <w:color w:val="000000"/>
          <w:sz w:val="24"/>
          <w:szCs w:val="24"/>
        </w:rPr>
        <w:t>decompensate</w:t>
      </w:r>
      <w:r w:rsidRPr="00A51CDC">
        <w:rPr>
          <w:rFonts w:ascii="Times New Roman" w:eastAsia="Times New Roman" w:hAnsi="Times New Roman" w:cs="Times New Roman"/>
          <w:color w:val="000000"/>
          <w:sz w:val="24"/>
          <w:szCs w:val="24"/>
        </w:rPr>
        <w:t xml:space="preserve"> heart failure. Nurses are mandated to prioritize the aspec</w:t>
      </w:r>
      <w:r w:rsidR="00C44A85">
        <w:rPr>
          <w:rFonts w:ascii="Times New Roman" w:eastAsia="Times New Roman" w:hAnsi="Times New Roman" w:cs="Times New Roman"/>
          <w:color w:val="000000"/>
          <w:sz w:val="24"/>
          <w:szCs w:val="24"/>
        </w:rPr>
        <w:t>ts of myocardial contractility,</w:t>
      </w:r>
      <w:r w:rsidRPr="00A51CDC">
        <w:rPr>
          <w:rFonts w:ascii="Times New Roman" w:eastAsia="Times New Roman" w:hAnsi="Times New Roman" w:cs="Times New Roman"/>
          <w:color w:val="000000"/>
          <w:sz w:val="24"/>
          <w:szCs w:val="24"/>
        </w:rPr>
        <w:t xml:space="preserve"> prevent complications</w:t>
      </w:r>
      <w:r w:rsidR="00C44A85">
        <w:rPr>
          <w:rFonts w:ascii="Times New Roman" w:eastAsia="Times New Roman" w:hAnsi="Times New Roman" w:cs="Times New Roman"/>
          <w:color w:val="000000"/>
          <w:sz w:val="24"/>
          <w:szCs w:val="24"/>
        </w:rPr>
        <w:t>, and</w:t>
      </w:r>
      <w:r w:rsidR="005A2F49">
        <w:rPr>
          <w:rFonts w:ascii="Times New Roman" w:eastAsia="Times New Roman" w:hAnsi="Times New Roman" w:cs="Times New Roman"/>
          <w:color w:val="000000"/>
          <w:sz w:val="24"/>
          <w:szCs w:val="24"/>
        </w:rPr>
        <w:t xml:space="preserve"> </w:t>
      </w:r>
      <w:r w:rsidR="00C44A85" w:rsidRPr="00A51CDC">
        <w:rPr>
          <w:rFonts w:ascii="Times New Roman" w:eastAsia="Times New Roman" w:hAnsi="Times New Roman" w:cs="Times New Roman"/>
          <w:color w:val="000000"/>
          <w:sz w:val="24"/>
          <w:szCs w:val="24"/>
        </w:rPr>
        <w:t>reduce fluid volume overload</w:t>
      </w:r>
      <w:r w:rsidRPr="00A51CDC">
        <w:rPr>
          <w:rFonts w:ascii="Times New Roman" w:eastAsia="Times New Roman" w:hAnsi="Times New Roman" w:cs="Times New Roman"/>
          <w:color w:val="000000"/>
          <w:sz w:val="24"/>
          <w:szCs w:val="24"/>
        </w:rPr>
        <w:t xml:space="preserve">. In the most chronic phase, it is quite essential for the nurse to plan as well as implement on how to monitor as well as HR, BP, RR, EKG, and CVP to note changes in cardiac output. From another point of view, Mrs. J should be placed as well as maintained in a comfortable sitting position to decrease pulmonary congestion and enable better-quality gas exchange (Mozaffarian et al., 2015). It is also good to administer the prescribed medications on the exact schedule while </w:t>
      </w:r>
      <w:r w:rsidRPr="00A51CDC">
        <w:rPr>
          <w:rFonts w:ascii="Times New Roman" w:eastAsia="Times New Roman" w:hAnsi="Times New Roman" w:cs="Times New Roman"/>
          <w:color w:val="000000"/>
          <w:sz w:val="24"/>
          <w:szCs w:val="24"/>
        </w:rPr>
        <w:lastRenderedPageBreak/>
        <w:t>promoting physical rest and organized activities with repeated rest intervals for lower myocardial o2 consumption as well as work overload. Nurses should provide calm as well as a comforting setting to lower the patient’s o2 utilization and hence reducing the utilization of o2 and reduce requirements of the heart.</w:t>
      </w:r>
    </w:p>
    <w:p w:rsidR="009A41B9" w:rsidRPr="00A51CDC" w:rsidRDefault="009A41B9" w:rsidP="00A51CDC">
      <w:pPr>
        <w:spacing w:line="480" w:lineRule="auto"/>
        <w:ind w:left="720"/>
        <w:rPr>
          <w:rFonts w:ascii="Times New Roman" w:eastAsia="Times New Roman" w:hAnsi="Times New Roman" w:cs="Times New Roman"/>
          <w:color w:val="000000"/>
          <w:sz w:val="24"/>
          <w:szCs w:val="24"/>
        </w:rPr>
      </w:pPr>
      <w:r w:rsidRPr="00A51CDC">
        <w:rPr>
          <w:rFonts w:ascii="Times New Roman" w:eastAsia="Times New Roman" w:hAnsi="Times New Roman" w:cs="Times New Roman"/>
          <w:i/>
          <w:color w:val="000000"/>
          <w:sz w:val="24"/>
          <w:szCs w:val="24"/>
        </w:rPr>
        <w:t>The rationale for each medication is as listed below</w:t>
      </w:r>
      <w:r w:rsidRPr="00A51CDC">
        <w:rPr>
          <w:rFonts w:ascii="Times New Roman" w:eastAsia="Times New Roman" w:hAnsi="Times New Roman" w:cs="Times New Roman"/>
          <w:color w:val="000000"/>
          <w:sz w:val="24"/>
          <w:szCs w:val="24"/>
        </w:rPr>
        <w:t xml:space="preserve">: </w:t>
      </w:r>
    </w:p>
    <w:p w:rsidR="009A41B9" w:rsidRPr="00A51CDC" w:rsidRDefault="00C44A85" w:rsidP="00A51CDC">
      <w:pPr>
        <w:pStyle w:val="ListParagraph"/>
        <w:numPr>
          <w:ilvl w:val="0"/>
          <w:numId w:val="4"/>
        </w:num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IV furosemide (Lasix) </w:t>
      </w:r>
      <w:r w:rsidR="009A41B9" w:rsidRPr="00A51CDC">
        <w:rPr>
          <w:rFonts w:ascii="Times New Roman" w:eastAsia="Times New Roman" w:hAnsi="Times New Roman" w:cs="Times New Roman"/>
          <w:color w:val="000000"/>
          <w:sz w:val="24"/>
          <w:szCs w:val="24"/>
        </w:rPr>
        <w:t>is a diureti</w:t>
      </w:r>
      <w:r>
        <w:rPr>
          <w:rFonts w:ascii="Times New Roman" w:eastAsia="Times New Roman" w:hAnsi="Times New Roman" w:cs="Times New Roman"/>
          <w:color w:val="000000"/>
          <w:sz w:val="24"/>
          <w:szCs w:val="24"/>
        </w:rPr>
        <w:t xml:space="preserve">c used to treat fluid overload. </w:t>
      </w:r>
      <w:r w:rsidR="009A41B9" w:rsidRPr="00A51CDC">
        <w:rPr>
          <w:rFonts w:ascii="Times New Roman" w:eastAsia="Times New Roman" w:hAnsi="Times New Roman" w:cs="Times New Roman"/>
          <w:color w:val="000000"/>
          <w:sz w:val="24"/>
          <w:szCs w:val="24"/>
        </w:rPr>
        <w:t xml:space="preserve">Lasix is applied to lower the workload on the heart by providing intravenous to the patient with ADHF which classically results in rapid diuretic effects leading to increasingly reduced effects and a reduced ventricular filling pressures and improvement in symptoms. </w:t>
      </w:r>
    </w:p>
    <w:p w:rsidR="009A41B9" w:rsidRPr="00A51CDC" w:rsidRDefault="009A41B9" w:rsidP="00A51CDC">
      <w:pPr>
        <w:pStyle w:val="ListParagraph"/>
        <w:numPr>
          <w:ilvl w:val="0"/>
          <w:numId w:val="4"/>
        </w:numPr>
        <w:spacing w:line="480" w:lineRule="auto"/>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Enalapril (Vasotec) provides ACE inhibitors which reduces </w:t>
      </w:r>
      <w:r w:rsidR="008F5E5E" w:rsidRPr="00A51CDC">
        <w:rPr>
          <w:rFonts w:ascii="Times New Roman" w:eastAsia="Times New Roman" w:hAnsi="Times New Roman" w:cs="Times New Roman"/>
          <w:color w:val="000000"/>
          <w:sz w:val="24"/>
          <w:szCs w:val="24"/>
        </w:rPr>
        <w:t>after load</w:t>
      </w:r>
      <w:r w:rsidRPr="00A51CDC">
        <w:rPr>
          <w:rFonts w:ascii="Times New Roman" w:eastAsia="Times New Roman" w:hAnsi="Times New Roman" w:cs="Times New Roman"/>
          <w:color w:val="000000"/>
          <w:sz w:val="24"/>
          <w:szCs w:val="24"/>
        </w:rPr>
        <w:t xml:space="preserve"> as well as raises cardiac output. </w:t>
      </w:r>
    </w:p>
    <w:p w:rsidR="009A41B9" w:rsidRPr="00A51CDC" w:rsidRDefault="009A41B9" w:rsidP="00A51CDC">
      <w:pPr>
        <w:pStyle w:val="ListParagraph"/>
        <w:numPr>
          <w:ilvl w:val="0"/>
          <w:numId w:val="4"/>
        </w:numPr>
        <w:spacing w:line="480" w:lineRule="auto"/>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Metoprolol (Lopressor) serves by blocking the cardiac effects of chronic adrenergic stimulation. More importantly, it helps in reducing tachycardia as well as regulating heart rhythm.</w:t>
      </w:r>
    </w:p>
    <w:p w:rsidR="009A41B9" w:rsidRPr="00A51CDC" w:rsidRDefault="009A41B9" w:rsidP="00A51CDC">
      <w:pPr>
        <w:pStyle w:val="ListParagraph"/>
        <w:numPr>
          <w:ilvl w:val="0"/>
          <w:numId w:val="4"/>
        </w:numPr>
        <w:spacing w:line="480" w:lineRule="auto"/>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IV morphine sulphate (morphine) seeks to reduce patient’s anxiety as well as decreasing the role of breathing. These adverse effects tend to diminish central sympathetic outflow, causing arteriolar in addition to venous dilation with a resultant fall in cardiac filling pressures.</w:t>
      </w:r>
    </w:p>
    <w:p w:rsidR="009A41B9" w:rsidRPr="00A51CDC" w:rsidRDefault="009A41B9" w:rsidP="00A51CDC">
      <w:pPr>
        <w:spacing w:line="480" w:lineRule="auto"/>
        <w:jc w:val="center"/>
        <w:rPr>
          <w:rFonts w:ascii="Times New Roman" w:eastAsia="Times New Roman" w:hAnsi="Times New Roman" w:cs="Times New Roman"/>
          <w:b/>
          <w:color w:val="000000"/>
          <w:sz w:val="24"/>
          <w:szCs w:val="24"/>
        </w:rPr>
      </w:pPr>
      <w:r w:rsidRPr="00A51CDC">
        <w:rPr>
          <w:rFonts w:ascii="Times New Roman" w:eastAsia="Times New Roman" w:hAnsi="Times New Roman" w:cs="Times New Roman"/>
          <w:b/>
          <w:color w:val="000000"/>
          <w:sz w:val="24"/>
          <w:szCs w:val="24"/>
        </w:rPr>
        <w:t>Question 3</w:t>
      </w:r>
    </w:p>
    <w:p w:rsidR="00A24B16"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Coronary Artery Disease (CAD) is one of the leading causes of heart failure. </w:t>
      </w:r>
      <w:r w:rsidR="00A24B16">
        <w:rPr>
          <w:rFonts w:ascii="Times New Roman" w:eastAsia="Times New Roman" w:hAnsi="Times New Roman" w:cs="Times New Roman"/>
          <w:color w:val="000000"/>
          <w:sz w:val="24"/>
          <w:szCs w:val="24"/>
        </w:rPr>
        <w:t>As a result of</w:t>
      </w:r>
      <w:r w:rsidRPr="00A51CDC">
        <w:rPr>
          <w:rFonts w:ascii="Times New Roman" w:eastAsia="Times New Roman" w:hAnsi="Times New Roman" w:cs="Times New Roman"/>
          <w:color w:val="000000"/>
          <w:sz w:val="24"/>
          <w:szCs w:val="24"/>
        </w:rPr>
        <w:t xml:space="preserve"> cholesterol accumulations develop</w:t>
      </w:r>
      <w:r w:rsidR="00A24B16">
        <w:rPr>
          <w:rFonts w:ascii="Times New Roman" w:eastAsia="Times New Roman" w:hAnsi="Times New Roman" w:cs="Times New Roman"/>
          <w:color w:val="000000"/>
          <w:sz w:val="24"/>
          <w:szCs w:val="24"/>
        </w:rPr>
        <w:t>ing</w:t>
      </w:r>
      <w:r w:rsidRPr="00A51CDC">
        <w:rPr>
          <w:rFonts w:ascii="Times New Roman" w:eastAsia="Times New Roman" w:hAnsi="Times New Roman" w:cs="Times New Roman"/>
          <w:color w:val="000000"/>
          <w:sz w:val="24"/>
          <w:szCs w:val="24"/>
        </w:rPr>
        <w:t xml:space="preserve"> in the arteries, a smaller amount of blood can arrive at the heart muscle (Mozaffarian et al., 2015). This accumulation is identified as atherosclerosis. </w:t>
      </w:r>
      <w:r w:rsidRPr="00A51CDC">
        <w:rPr>
          <w:rFonts w:ascii="Times New Roman" w:eastAsia="Times New Roman" w:hAnsi="Times New Roman" w:cs="Times New Roman"/>
          <w:color w:val="000000"/>
          <w:sz w:val="24"/>
          <w:szCs w:val="24"/>
        </w:rPr>
        <w:lastRenderedPageBreak/>
        <w:t>The outcome can be chest pain</w:t>
      </w:r>
      <w:r w:rsidR="00A24B16">
        <w:rPr>
          <w:rFonts w:ascii="Times New Roman" w:eastAsia="Times New Roman" w:hAnsi="Times New Roman" w:cs="Times New Roman"/>
          <w:color w:val="000000"/>
          <w:sz w:val="24"/>
          <w:szCs w:val="24"/>
        </w:rPr>
        <w:t xml:space="preserve"> and</w:t>
      </w:r>
      <w:r w:rsidRPr="00A51CDC">
        <w:rPr>
          <w:rFonts w:ascii="Times New Roman" w:eastAsia="Times New Roman" w:hAnsi="Times New Roman" w:cs="Times New Roman"/>
          <w:color w:val="000000"/>
          <w:sz w:val="24"/>
          <w:szCs w:val="24"/>
        </w:rPr>
        <w:t xml:space="preserve"> if blood flow becomes completely blocked, a heart attack</w:t>
      </w:r>
      <w:r w:rsidR="00A24B16">
        <w:rPr>
          <w:rFonts w:ascii="Times New Roman" w:eastAsia="Times New Roman" w:hAnsi="Times New Roman" w:cs="Times New Roman"/>
          <w:color w:val="000000"/>
          <w:sz w:val="24"/>
          <w:szCs w:val="24"/>
        </w:rPr>
        <w:t xml:space="preserve"> results</w:t>
      </w:r>
      <w:r w:rsidRPr="00A51CDC">
        <w:rPr>
          <w:rFonts w:ascii="Times New Roman" w:eastAsia="Times New Roman" w:hAnsi="Times New Roman" w:cs="Times New Roman"/>
          <w:color w:val="000000"/>
          <w:sz w:val="24"/>
          <w:szCs w:val="24"/>
        </w:rPr>
        <w:t xml:space="preserve">. </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Myocardial Infarction (</w:t>
      </w:r>
      <w:r w:rsidR="00A51CDC">
        <w:rPr>
          <w:rFonts w:ascii="Times New Roman" w:eastAsia="Times New Roman" w:hAnsi="Times New Roman" w:cs="Times New Roman"/>
          <w:color w:val="000000"/>
          <w:sz w:val="24"/>
          <w:szCs w:val="24"/>
        </w:rPr>
        <w:t>MI) is</w:t>
      </w:r>
      <w:r w:rsidRPr="00A51CDC">
        <w:rPr>
          <w:rFonts w:ascii="Times New Roman" w:eastAsia="Times New Roman" w:hAnsi="Times New Roman" w:cs="Times New Roman"/>
          <w:color w:val="000000"/>
          <w:sz w:val="24"/>
          <w:szCs w:val="24"/>
        </w:rPr>
        <w:t xml:space="preserve"> ano</w:t>
      </w:r>
      <w:r w:rsidR="005A2F49">
        <w:rPr>
          <w:rFonts w:ascii="Times New Roman" w:eastAsia="Times New Roman" w:hAnsi="Times New Roman" w:cs="Times New Roman"/>
          <w:color w:val="000000"/>
          <w:sz w:val="24"/>
          <w:szCs w:val="24"/>
        </w:rPr>
        <w:t xml:space="preserve">ther cardiovascular condition. </w:t>
      </w:r>
      <w:r w:rsidRPr="00A51CDC">
        <w:rPr>
          <w:rFonts w:ascii="Times New Roman" w:eastAsia="Times New Roman" w:hAnsi="Times New Roman" w:cs="Times New Roman"/>
          <w:color w:val="000000"/>
          <w:sz w:val="24"/>
          <w:szCs w:val="24"/>
        </w:rPr>
        <w:t xml:space="preserve">An MI </w:t>
      </w:r>
      <w:r w:rsidR="00A24B16">
        <w:rPr>
          <w:rFonts w:ascii="Times New Roman" w:eastAsia="Times New Roman" w:hAnsi="Times New Roman" w:cs="Times New Roman"/>
          <w:color w:val="000000"/>
          <w:sz w:val="24"/>
          <w:szCs w:val="24"/>
        </w:rPr>
        <w:t xml:space="preserve">occurs as a result </w:t>
      </w:r>
      <w:r w:rsidR="008F5E5E">
        <w:rPr>
          <w:rFonts w:ascii="Times New Roman" w:eastAsia="Times New Roman" w:hAnsi="Times New Roman" w:cs="Times New Roman"/>
          <w:color w:val="000000"/>
          <w:sz w:val="24"/>
          <w:szCs w:val="24"/>
        </w:rPr>
        <w:t>of</w:t>
      </w:r>
      <w:r w:rsidR="008F5E5E" w:rsidRPr="00A51CDC">
        <w:rPr>
          <w:rFonts w:ascii="Times New Roman" w:eastAsia="Times New Roman" w:hAnsi="Times New Roman" w:cs="Times New Roman"/>
          <w:color w:val="000000"/>
          <w:sz w:val="24"/>
          <w:szCs w:val="24"/>
        </w:rPr>
        <w:t xml:space="preserve"> obstruc</w:t>
      </w:r>
      <w:r w:rsidR="008F5E5E">
        <w:rPr>
          <w:rFonts w:ascii="Times New Roman" w:eastAsia="Times New Roman" w:hAnsi="Times New Roman" w:cs="Times New Roman"/>
          <w:color w:val="000000"/>
          <w:sz w:val="24"/>
          <w:szCs w:val="24"/>
        </w:rPr>
        <w:t>tion</w:t>
      </w:r>
      <w:r w:rsidR="00A24B16">
        <w:rPr>
          <w:rFonts w:ascii="Times New Roman" w:eastAsia="Times New Roman" w:hAnsi="Times New Roman" w:cs="Times New Roman"/>
          <w:color w:val="000000"/>
          <w:sz w:val="24"/>
          <w:szCs w:val="24"/>
        </w:rPr>
        <w:t xml:space="preserve"> to the </w:t>
      </w:r>
      <w:r w:rsidRPr="00A51CDC">
        <w:rPr>
          <w:rFonts w:ascii="Times New Roman" w:eastAsia="Times New Roman" w:hAnsi="Times New Roman" w:cs="Times New Roman"/>
          <w:color w:val="000000"/>
          <w:sz w:val="24"/>
          <w:szCs w:val="24"/>
        </w:rPr>
        <w:t>artery that delivers blood to the heart muscle. The lack of oxygen and nutrients injure the heart's muscle tissue</w:t>
      </w:r>
      <w:r w:rsidR="00A24B16">
        <w:rPr>
          <w:rFonts w:ascii="Times New Roman" w:eastAsia="Times New Roman" w:hAnsi="Times New Roman" w:cs="Times New Roman"/>
          <w:color w:val="000000"/>
          <w:sz w:val="24"/>
          <w:szCs w:val="24"/>
        </w:rPr>
        <w:t xml:space="preserve"> and may lead to death.</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Hypertension (HTN) </w:t>
      </w:r>
      <w:r w:rsidR="00A51CDC">
        <w:rPr>
          <w:rFonts w:ascii="Times New Roman" w:eastAsia="Times New Roman" w:hAnsi="Times New Roman" w:cs="Times New Roman"/>
          <w:color w:val="000000"/>
          <w:sz w:val="24"/>
          <w:szCs w:val="24"/>
        </w:rPr>
        <w:t>is</w:t>
      </w:r>
      <w:r w:rsidR="00A51CDC" w:rsidRPr="00A51CDC">
        <w:rPr>
          <w:rFonts w:ascii="Times New Roman" w:eastAsia="Times New Roman" w:hAnsi="Times New Roman" w:cs="Times New Roman"/>
          <w:color w:val="000000"/>
          <w:sz w:val="24"/>
          <w:szCs w:val="24"/>
        </w:rPr>
        <w:t xml:space="preserve"> another cardiovascular condition</w:t>
      </w:r>
      <w:r w:rsidR="00A51CDC">
        <w:rPr>
          <w:rFonts w:ascii="Times New Roman" w:eastAsia="Times New Roman" w:hAnsi="Times New Roman" w:cs="Times New Roman"/>
          <w:color w:val="000000"/>
          <w:sz w:val="24"/>
          <w:szCs w:val="24"/>
        </w:rPr>
        <w:t xml:space="preserve">. </w:t>
      </w:r>
      <w:r w:rsidRPr="00A51CDC">
        <w:rPr>
          <w:rFonts w:ascii="Times New Roman" w:eastAsia="Times New Roman" w:hAnsi="Times New Roman" w:cs="Times New Roman"/>
          <w:color w:val="000000"/>
          <w:sz w:val="24"/>
          <w:szCs w:val="24"/>
        </w:rPr>
        <w:t xml:space="preserve">Unmanaged HBP raises the chance of forming heart failure </w:t>
      </w:r>
      <w:r w:rsidR="00A24B16">
        <w:rPr>
          <w:rFonts w:ascii="Times New Roman" w:eastAsia="Times New Roman" w:hAnsi="Times New Roman" w:cs="Times New Roman"/>
          <w:color w:val="000000"/>
          <w:sz w:val="24"/>
          <w:szCs w:val="24"/>
        </w:rPr>
        <w:t>many</w:t>
      </w:r>
      <w:r w:rsidRPr="00A51CDC">
        <w:rPr>
          <w:rFonts w:ascii="Times New Roman" w:eastAsia="Times New Roman" w:hAnsi="Times New Roman" w:cs="Times New Roman"/>
          <w:color w:val="000000"/>
          <w:sz w:val="24"/>
          <w:szCs w:val="24"/>
        </w:rPr>
        <w:t xml:space="preserve"> times. </w:t>
      </w:r>
      <w:r w:rsidR="009661DC" w:rsidRPr="00A51CDC">
        <w:rPr>
          <w:rFonts w:ascii="Times New Roman" w:eastAsia="Times New Roman" w:hAnsi="Times New Roman" w:cs="Times New Roman"/>
          <w:color w:val="000000"/>
          <w:sz w:val="24"/>
          <w:szCs w:val="24"/>
        </w:rPr>
        <w:t>When</w:t>
      </w:r>
      <w:r w:rsidR="009661DC">
        <w:rPr>
          <w:rFonts w:ascii="Times New Roman" w:eastAsia="Times New Roman" w:hAnsi="Times New Roman" w:cs="Times New Roman"/>
          <w:color w:val="000000"/>
          <w:sz w:val="24"/>
          <w:szCs w:val="24"/>
        </w:rPr>
        <w:t>ever</w:t>
      </w:r>
      <w:r w:rsidRPr="00A51CDC">
        <w:rPr>
          <w:rFonts w:ascii="Times New Roman" w:eastAsia="Times New Roman" w:hAnsi="Times New Roman" w:cs="Times New Roman"/>
          <w:color w:val="000000"/>
          <w:sz w:val="24"/>
          <w:szCs w:val="24"/>
        </w:rPr>
        <w:t xml:space="preserve"> the blood </w:t>
      </w:r>
      <w:r w:rsidR="00A24B16" w:rsidRPr="00A51CDC">
        <w:rPr>
          <w:rFonts w:ascii="Times New Roman" w:eastAsia="Times New Roman" w:hAnsi="Times New Roman" w:cs="Times New Roman"/>
          <w:color w:val="000000"/>
          <w:sz w:val="24"/>
          <w:szCs w:val="24"/>
        </w:rPr>
        <w:t xml:space="preserve">pressure </w:t>
      </w:r>
      <w:r w:rsidR="00A24B16">
        <w:rPr>
          <w:rFonts w:ascii="Times New Roman" w:eastAsia="Times New Roman" w:hAnsi="Times New Roman" w:cs="Times New Roman"/>
          <w:color w:val="000000"/>
          <w:sz w:val="24"/>
          <w:szCs w:val="24"/>
        </w:rPr>
        <w:t>in vessels is too high, the heart is required to increase its pumping rate</w:t>
      </w:r>
      <w:r w:rsidRPr="00A51CDC">
        <w:rPr>
          <w:rFonts w:ascii="Times New Roman" w:eastAsia="Times New Roman" w:hAnsi="Times New Roman" w:cs="Times New Roman"/>
          <w:color w:val="000000"/>
          <w:sz w:val="24"/>
          <w:szCs w:val="24"/>
        </w:rPr>
        <w:t xml:space="preserve"> to maintain the blood circulating</w:t>
      </w:r>
      <w:r w:rsidR="00A24B16">
        <w:rPr>
          <w:rFonts w:ascii="Times New Roman" w:eastAsia="Times New Roman" w:hAnsi="Times New Roman" w:cs="Times New Roman"/>
          <w:color w:val="000000"/>
          <w:sz w:val="24"/>
          <w:szCs w:val="24"/>
        </w:rPr>
        <w:t xml:space="preserve"> around the body</w:t>
      </w:r>
      <w:r w:rsidRPr="00A51CDC">
        <w:rPr>
          <w:rFonts w:ascii="Times New Roman" w:eastAsia="Times New Roman" w:hAnsi="Times New Roman" w:cs="Times New Roman"/>
          <w:color w:val="000000"/>
          <w:sz w:val="24"/>
          <w:szCs w:val="24"/>
        </w:rPr>
        <w:t xml:space="preserve">. </w:t>
      </w:r>
      <w:r w:rsidR="00A24B16">
        <w:rPr>
          <w:rFonts w:ascii="Times New Roman" w:eastAsia="Times New Roman" w:hAnsi="Times New Roman" w:cs="Times New Roman"/>
          <w:color w:val="000000"/>
          <w:sz w:val="24"/>
          <w:szCs w:val="24"/>
        </w:rPr>
        <w:t xml:space="preserve">Such an aspect takes a </w:t>
      </w:r>
      <w:r w:rsidRPr="00A51CDC">
        <w:rPr>
          <w:rFonts w:ascii="Times New Roman" w:eastAsia="Times New Roman" w:hAnsi="Times New Roman" w:cs="Times New Roman"/>
          <w:color w:val="000000"/>
          <w:sz w:val="24"/>
          <w:szCs w:val="24"/>
        </w:rPr>
        <w:t xml:space="preserve">toll on the heart, </w:t>
      </w:r>
      <w:r w:rsidR="00A24B16">
        <w:rPr>
          <w:rFonts w:ascii="Times New Roman" w:eastAsia="Times New Roman" w:hAnsi="Times New Roman" w:cs="Times New Roman"/>
          <w:color w:val="000000"/>
          <w:sz w:val="24"/>
          <w:szCs w:val="24"/>
        </w:rPr>
        <w:t xml:space="preserve">making </w:t>
      </w:r>
      <w:r w:rsidRPr="00A51CDC">
        <w:rPr>
          <w:rFonts w:ascii="Times New Roman" w:eastAsia="Times New Roman" w:hAnsi="Times New Roman" w:cs="Times New Roman"/>
          <w:color w:val="000000"/>
          <w:sz w:val="24"/>
          <w:szCs w:val="24"/>
        </w:rPr>
        <w:t>the chambers get bigger and frailer</w:t>
      </w:r>
      <w:r w:rsidR="00A24B16">
        <w:rPr>
          <w:rFonts w:ascii="Times New Roman" w:eastAsia="Times New Roman" w:hAnsi="Times New Roman" w:cs="Times New Roman"/>
          <w:color w:val="000000"/>
          <w:sz w:val="24"/>
          <w:szCs w:val="24"/>
        </w:rPr>
        <w:t xml:space="preserve"> within short time</w:t>
      </w:r>
      <w:r w:rsidRPr="00A51CDC">
        <w:rPr>
          <w:rFonts w:ascii="Times New Roman" w:eastAsia="Times New Roman" w:hAnsi="Times New Roman" w:cs="Times New Roman"/>
          <w:color w:val="000000"/>
          <w:sz w:val="24"/>
          <w:szCs w:val="24"/>
        </w:rPr>
        <w:t>.</w:t>
      </w:r>
    </w:p>
    <w:p w:rsidR="009A41B9" w:rsidRPr="00A51CDC" w:rsidRDefault="00A51CDC"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Abnormal heart valves </w:t>
      </w:r>
      <w:r>
        <w:rPr>
          <w:rFonts w:ascii="Times New Roman" w:eastAsia="Times New Roman" w:hAnsi="Times New Roman" w:cs="Times New Roman"/>
          <w:color w:val="000000"/>
          <w:sz w:val="24"/>
          <w:szCs w:val="24"/>
        </w:rPr>
        <w:t>are also significant in</w:t>
      </w:r>
      <w:r w:rsidRPr="00A51CDC">
        <w:rPr>
          <w:rFonts w:ascii="Times New Roman" w:eastAsia="Times New Roman" w:hAnsi="Times New Roman" w:cs="Times New Roman"/>
          <w:color w:val="000000"/>
          <w:sz w:val="24"/>
          <w:szCs w:val="24"/>
        </w:rPr>
        <w:t xml:space="preserve"> cardiovascular condition</w:t>
      </w:r>
      <w:r>
        <w:rPr>
          <w:rFonts w:ascii="Times New Roman" w:eastAsia="Times New Roman" w:hAnsi="Times New Roman" w:cs="Times New Roman"/>
          <w:color w:val="000000"/>
          <w:sz w:val="24"/>
          <w:szCs w:val="24"/>
        </w:rPr>
        <w:t xml:space="preserve">. </w:t>
      </w:r>
      <w:r w:rsidR="009A41B9" w:rsidRPr="00A51CDC">
        <w:rPr>
          <w:rFonts w:ascii="Times New Roman" w:eastAsia="Times New Roman" w:hAnsi="Times New Roman" w:cs="Times New Roman"/>
          <w:color w:val="000000"/>
          <w:sz w:val="24"/>
          <w:szCs w:val="24"/>
        </w:rPr>
        <w:t xml:space="preserve">Heart valve issues can be an outcome from disease, infection (endocarditis), or a defect existing at birth. </w:t>
      </w:r>
      <w:r w:rsidR="00C44A85">
        <w:rPr>
          <w:rFonts w:ascii="Times New Roman" w:eastAsia="Times New Roman" w:hAnsi="Times New Roman" w:cs="Times New Roman"/>
          <w:color w:val="000000"/>
          <w:sz w:val="24"/>
          <w:szCs w:val="24"/>
        </w:rPr>
        <w:t>If</w:t>
      </w:r>
      <w:r w:rsidR="009A41B9" w:rsidRPr="00A51CDC">
        <w:rPr>
          <w:rFonts w:ascii="Times New Roman" w:eastAsia="Times New Roman" w:hAnsi="Times New Roman" w:cs="Times New Roman"/>
          <w:color w:val="000000"/>
          <w:sz w:val="24"/>
          <w:szCs w:val="24"/>
        </w:rPr>
        <w:t xml:space="preserve"> the </w:t>
      </w:r>
      <w:r w:rsidR="004302CE" w:rsidRPr="00A51CDC">
        <w:rPr>
          <w:rFonts w:ascii="Times New Roman" w:eastAsia="Times New Roman" w:hAnsi="Times New Roman" w:cs="Times New Roman"/>
          <w:color w:val="000000"/>
          <w:sz w:val="24"/>
          <w:szCs w:val="24"/>
        </w:rPr>
        <w:t xml:space="preserve">valves </w:t>
      </w:r>
      <w:r w:rsidR="004302CE">
        <w:rPr>
          <w:rFonts w:ascii="Times New Roman" w:eastAsia="Times New Roman" w:hAnsi="Times New Roman" w:cs="Times New Roman"/>
          <w:color w:val="000000"/>
          <w:sz w:val="24"/>
          <w:szCs w:val="24"/>
        </w:rPr>
        <w:t>fail</w:t>
      </w:r>
      <w:r w:rsidR="00C44A85">
        <w:rPr>
          <w:rFonts w:ascii="Times New Roman" w:eastAsia="Times New Roman" w:hAnsi="Times New Roman" w:cs="Times New Roman"/>
          <w:color w:val="000000"/>
          <w:sz w:val="24"/>
          <w:szCs w:val="24"/>
        </w:rPr>
        <w:t xml:space="preserve"> to close</w:t>
      </w:r>
      <w:r w:rsidR="009A41B9" w:rsidRPr="00A51CDC">
        <w:rPr>
          <w:rFonts w:ascii="Times New Roman" w:eastAsia="Times New Roman" w:hAnsi="Times New Roman" w:cs="Times New Roman"/>
          <w:color w:val="000000"/>
          <w:sz w:val="24"/>
          <w:szCs w:val="24"/>
        </w:rPr>
        <w:t xml:space="preserve"> entirely throughout e</w:t>
      </w:r>
      <w:r w:rsidR="00C44A85">
        <w:rPr>
          <w:rFonts w:ascii="Times New Roman" w:eastAsia="Times New Roman" w:hAnsi="Times New Roman" w:cs="Times New Roman"/>
          <w:color w:val="000000"/>
          <w:sz w:val="24"/>
          <w:szCs w:val="24"/>
        </w:rPr>
        <w:t xml:space="preserve">ach heartbeat, the heart muscles </w:t>
      </w:r>
      <w:r w:rsidR="00822D47">
        <w:rPr>
          <w:rFonts w:ascii="Times New Roman" w:eastAsia="Times New Roman" w:hAnsi="Times New Roman" w:cs="Times New Roman"/>
          <w:color w:val="000000"/>
          <w:sz w:val="24"/>
          <w:szCs w:val="24"/>
        </w:rPr>
        <w:t>must pump</w:t>
      </w:r>
      <w:r w:rsidR="00C44A85">
        <w:rPr>
          <w:rFonts w:ascii="Times New Roman" w:eastAsia="Times New Roman" w:hAnsi="Times New Roman" w:cs="Times New Roman"/>
          <w:color w:val="000000"/>
          <w:sz w:val="24"/>
          <w:szCs w:val="24"/>
        </w:rPr>
        <w:t xml:space="preserve"> harder in an effort to </w:t>
      </w:r>
      <w:r w:rsidR="009A41B9" w:rsidRPr="00A51CDC">
        <w:rPr>
          <w:rFonts w:ascii="Times New Roman" w:eastAsia="Times New Roman" w:hAnsi="Times New Roman" w:cs="Times New Roman"/>
          <w:color w:val="000000"/>
          <w:sz w:val="24"/>
          <w:szCs w:val="24"/>
        </w:rPr>
        <w:t>keep the bl</w:t>
      </w:r>
      <w:r w:rsidR="00C44A85">
        <w:rPr>
          <w:rFonts w:ascii="Times New Roman" w:eastAsia="Times New Roman" w:hAnsi="Times New Roman" w:cs="Times New Roman"/>
          <w:color w:val="000000"/>
          <w:sz w:val="24"/>
          <w:szCs w:val="24"/>
        </w:rPr>
        <w:t>ood moving. However, if the workload becomes too elevated</w:t>
      </w:r>
      <w:r w:rsidR="00822D47">
        <w:rPr>
          <w:rFonts w:ascii="Times New Roman" w:eastAsia="Times New Roman" w:hAnsi="Times New Roman" w:cs="Times New Roman"/>
          <w:color w:val="000000"/>
          <w:sz w:val="24"/>
          <w:szCs w:val="24"/>
        </w:rPr>
        <w:t xml:space="preserve">, </w:t>
      </w:r>
      <w:r w:rsidR="00822D47" w:rsidRPr="00A51CDC">
        <w:rPr>
          <w:rFonts w:ascii="Times New Roman" w:eastAsia="Times New Roman" w:hAnsi="Times New Roman" w:cs="Times New Roman"/>
          <w:color w:val="000000"/>
          <w:sz w:val="24"/>
          <w:szCs w:val="24"/>
        </w:rPr>
        <w:t>heart</w:t>
      </w:r>
      <w:r w:rsidR="009A41B9" w:rsidRPr="00A51CDC">
        <w:rPr>
          <w:rFonts w:ascii="Times New Roman" w:eastAsia="Times New Roman" w:hAnsi="Times New Roman" w:cs="Times New Roman"/>
          <w:color w:val="000000"/>
          <w:sz w:val="24"/>
          <w:szCs w:val="24"/>
        </w:rPr>
        <w:t xml:space="preserve"> failure results.</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The development of heart failure caused by the conditions mentioned above can be prevented through different medical conditions</w:t>
      </w:r>
      <w:r w:rsidR="00A51CDC">
        <w:rPr>
          <w:rFonts w:ascii="Times New Roman" w:eastAsia="Times New Roman" w:hAnsi="Times New Roman" w:cs="Times New Roman"/>
          <w:color w:val="000000"/>
          <w:sz w:val="24"/>
          <w:szCs w:val="24"/>
        </w:rPr>
        <w:t>. These include:</w:t>
      </w:r>
    </w:p>
    <w:p w:rsidR="009A41B9" w:rsidRPr="00A51CDC" w:rsidRDefault="009A41B9" w:rsidP="00A51CDC">
      <w:pPr>
        <w:pStyle w:val="ListParagraph"/>
        <w:numPr>
          <w:ilvl w:val="0"/>
          <w:numId w:val="5"/>
        </w:numPr>
        <w:spacing w:line="480" w:lineRule="auto"/>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Coronary Artery Disease (CAD) and Myocardial Infarction (MI) can be regulated by having cholesterol tested frequently and treating high blood levels as well.  Taking medications prescribed to correct the actual functions of the heart and prevent additional injury as well. It can also be managed by managing high blood pressure as well as diabetes levels. It is also essential to ensure acute follow up with well structure PCP via </w:t>
      </w:r>
      <w:r w:rsidRPr="00A51CDC">
        <w:rPr>
          <w:rFonts w:ascii="Times New Roman" w:eastAsia="Times New Roman" w:hAnsi="Times New Roman" w:cs="Times New Roman"/>
          <w:color w:val="000000"/>
          <w:sz w:val="24"/>
          <w:szCs w:val="24"/>
        </w:rPr>
        <w:lastRenderedPageBreak/>
        <w:t xml:space="preserve">ordered follow-up visits while consulting cardiologists in addition to PCP to include highly preventive medications. </w:t>
      </w:r>
    </w:p>
    <w:p w:rsidR="009A41B9" w:rsidRPr="00A51CDC" w:rsidRDefault="009A41B9" w:rsidP="00A51CDC">
      <w:pPr>
        <w:pStyle w:val="ListParagraph"/>
        <w:numPr>
          <w:ilvl w:val="0"/>
          <w:numId w:val="5"/>
        </w:numPr>
        <w:spacing w:line="480" w:lineRule="auto"/>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Hypertension (HTN) related heart failure can be prevented by taking foods which have low fat and sodium content. The patient should also get foods rich in vegetables, fruits, as well as low-fat dairy products. Further, the patient should take high blood pressure medication as prescribed by the physician.   </w:t>
      </w:r>
    </w:p>
    <w:p w:rsidR="009A41B9" w:rsidRPr="00A51CDC" w:rsidRDefault="009A41B9" w:rsidP="00A51CDC">
      <w:pPr>
        <w:pStyle w:val="ListParagraph"/>
        <w:numPr>
          <w:ilvl w:val="0"/>
          <w:numId w:val="5"/>
        </w:numPr>
        <w:spacing w:line="480" w:lineRule="auto"/>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Heart failures attached to the abnormal heart valves can be prevented through valve replacement through trans-catheter aortic valve replacement (TAVR). Also, valve repair may be considered to preserve the patient’s valve as well as leaflets. In some settings, repairs require a minimal surgery procedure, as well as other times repairs, need more extensive surgery. However, this preventing mechanism is most possible for tricuspid valve regurgitation in addition to mitral valve regurgitation</w:t>
      </w:r>
    </w:p>
    <w:p w:rsidR="009A41B9" w:rsidRPr="00A51CDC" w:rsidRDefault="009A41B9" w:rsidP="00A51CDC">
      <w:pPr>
        <w:spacing w:line="480" w:lineRule="auto"/>
        <w:jc w:val="center"/>
        <w:rPr>
          <w:rFonts w:ascii="Times New Roman" w:eastAsia="Times New Roman" w:hAnsi="Times New Roman" w:cs="Times New Roman"/>
          <w:b/>
          <w:color w:val="000000"/>
          <w:sz w:val="24"/>
          <w:szCs w:val="24"/>
        </w:rPr>
      </w:pPr>
      <w:r w:rsidRPr="00A51CDC">
        <w:rPr>
          <w:rFonts w:ascii="Times New Roman" w:eastAsia="Times New Roman" w:hAnsi="Times New Roman" w:cs="Times New Roman"/>
          <w:b/>
          <w:color w:val="000000"/>
          <w:sz w:val="24"/>
          <w:szCs w:val="24"/>
        </w:rPr>
        <w:t>Question 4</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Adequate monitoring for risks and effectiveness is one of the most vital nursing interventions that can help prevent problems caused by multiple drug interactions in older patients. An acute examination can be used to define if the medicine may be discontinued if the clinical trouble is resolved or causing additional challenges (Adam et al., 2017). Inadequate careful tracking, mainly after new pills are prescribed, raises the threat of negative consequences and ineffectiveness.</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Providing effective conversation amid the patient’s different fitness professionals is another essential approach. It is essential for each healthcare provider to be conscious and be on </w:t>
      </w:r>
      <w:r w:rsidRPr="00A51CDC">
        <w:rPr>
          <w:rFonts w:ascii="Times New Roman" w:eastAsia="Times New Roman" w:hAnsi="Times New Roman" w:cs="Times New Roman"/>
          <w:color w:val="000000"/>
          <w:sz w:val="24"/>
          <w:szCs w:val="24"/>
        </w:rPr>
        <w:lastRenderedPageBreak/>
        <w:t>the identical page of all medicinal drugs sufferers are taking to ensure that more than one prescriptions are not being doubled (Adam et al., 2017).</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Assessing all medications currently prescribed for the patient is another essential intervention. Herein, healthcare professionals are required to take note that most senior patients might not realize or be aware to the medicines they are taking and can be taking a medicinal drug for no medically valid reason</w:t>
      </w:r>
      <w:r w:rsidR="009661DC">
        <w:rPr>
          <w:rFonts w:ascii="Times New Roman" w:eastAsia="Times New Roman" w:hAnsi="Times New Roman" w:cs="Times New Roman"/>
          <w:color w:val="000000"/>
          <w:sz w:val="24"/>
          <w:szCs w:val="24"/>
        </w:rPr>
        <w:t xml:space="preserve"> </w:t>
      </w:r>
      <w:r w:rsidRPr="00A51CDC">
        <w:rPr>
          <w:rFonts w:ascii="Times New Roman" w:eastAsia="Times New Roman" w:hAnsi="Times New Roman" w:cs="Times New Roman"/>
          <w:color w:val="000000"/>
          <w:sz w:val="24"/>
          <w:szCs w:val="24"/>
        </w:rPr>
        <w:t>(Adam et al., 2017).</w:t>
      </w:r>
    </w:p>
    <w:p w:rsidR="009A41B9" w:rsidRPr="00A51CDC" w:rsidRDefault="008F5E5E" w:rsidP="00A51CDC">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Also, b</w:t>
      </w:r>
      <w:r w:rsidR="009A41B9" w:rsidRPr="00A51CDC">
        <w:rPr>
          <w:rFonts w:ascii="Times New Roman" w:eastAsia="Times New Roman" w:hAnsi="Times New Roman" w:cs="Times New Roman"/>
          <w:color w:val="000000"/>
          <w:sz w:val="24"/>
          <w:szCs w:val="24"/>
        </w:rPr>
        <w:t>eing aware of nutritional dietary supplements that the affected person may be taking</w:t>
      </w:r>
      <w:r>
        <w:rPr>
          <w:rFonts w:ascii="Times New Roman" w:eastAsia="Times New Roman" w:hAnsi="Times New Roman" w:cs="Times New Roman"/>
          <w:color w:val="000000"/>
          <w:sz w:val="24"/>
          <w:szCs w:val="24"/>
        </w:rPr>
        <w:t xml:space="preserve"> is important. </w:t>
      </w:r>
      <w:r w:rsidR="009A41B9" w:rsidRPr="00A51CDC">
        <w:rPr>
          <w:rFonts w:ascii="Times New Roman" w:eastAsia="Times New Roman" w:hAnsi="Times New Roman" w:cs="Times New Roman"/>
          <w:color w:val="000000"/>
          <w:sz w:val="24"/>
          <w:szCs w:val="24"/>
        </w:rPr>
        <w:t>As evident, medicinal herbs can interact with prescribed drugs and cause unfavorable consequences (Adam et al., 2017). For instance, ginkgo and Biloba extract absorbed with warfarin can increase the risk of bleeding, and St</w:t>
      </w:r>
      <w:r w:rsidR="009661DC">
        <w:rPr>
          <w:rFonts w:ascii="Times New Roman" w:eastAsia="Times New Roman" w:hAnsi="Times New Roman" w:cs="Times New Roman"/>
          <w:color w:val="000000"/>
          <w:sz w:val="24"/>
          <w:szCs w:val="24"/>
        </w:rPr>
        <w:t xml:space="preserve"> </w:t>
      </w:r>
      <w:r w:rsidR="009A41B9" w:rsidRPr="00A51CDC">
        <w:rPr>
          <w:rFonts w:ascii="Times New Roman" w:eastAsia="Times New Roman" w:hAnsi="Times New Roman" w:cs="Times New Roman"/>
          <w:color w:val="000000"/>
          <w:sz w:val="24"/>
          <w:szCs w:val="24"/>
        </w:rPr>
        <w:t>.John's</w:t>
      </w:r>
      <w:r w:rsidR="005A2F49">
        <w:rPr>
          <w:rFonts w:ascii="Times New Roman" w:eastAsia="Times New Roman" w:hAnsi="Times New Roman" w:cs="Times New Roman"/>
          <w:color w:val="000000"/>
          <w:sz w:val="24"/>
          <w:szCs w:val="24"/>
        </w:rPr>
        <w:t xml:space="preserve"> </w:t>
      </w:r>
      <w:r w:rsidR="009A41B9" w:rsidRPr="00A51CDC">
        <w:rPr>
          <w:rFonts w:ascii="Times New Roman" w:eastAsia="Times New Roman" w:hAnsi="Times New Roman" w:cs="Times New Roman"/>
          <w:color w:val="000000"/>
          <w:sz w:val="24"/>
          <w:szCs w:val="24"/>
        </w:rPr>
        <w:t>wort applied with an SSRI can increase the risk of serotonin syndrome.</w:t>
      </w:r>
    </w:p>
    <w:p w:rsidR="009A41B9" w:rsidRPr="00A51CDC" w:rsidRDefault="009A41B9" w:rsidP="00A51CDC">
      <w:pPr>
        <w:spacing w:line="480" w:lineRule="auto"/>
        <w:jc w:val="center"/>
        <w:rPr>
          <w:rFonts w:ascii="Times New Roman" w:eastAsia="Times New Roman" w:hAnsi="Times New Roman" w:cs="Times New Roman"/>
          <w:b/>
          <w:color w:val="000000"/>
          <w:sz w:val="24"/>
          <w:szCs w:val="24"/>
        </w:rPr>
      </w:pPr>
      <w:r w:rsidRPr="00A51CDC">
        <w:rPr>
          <w:rFonts w:ascii="Times New Roman" w:eastAsia="Times New Roman" w:hAnsi="Times New Roman" w:cs="Times New Roman"/>
          <w:b/>
          <w:color w:val="000000"/>
          <w:sz w:val="24"/>
          <w:szCs w:val="24"/>
        </w:rPr>
        <w:t>Question 5</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Health promotion and restoration nursing care plan for Mrs. J should include mechanisms for improving heart pump function via different nursing interventions, prevention, and identification of complications, and providing a teaching plan for lifestyle medication practices. First, Mrs. J should be advised to quit smoking. As evident, smoking leads to a temporary increase in heart rate, blood pressures, and less oxygen in the body (Adam et al., 2017). Smoking also leads to clumping in the blood vessels feeding the heart. By quitting smoking, Mrs. J will have a higher chance of improving her condition and hence reducing heart failure symptoms. Another health promotion practice is by reducing weight to lower the risks of heart failure by reducing cholesterol in the body. Mrs. J should be subjected to proper tracking for daily fluid intake, and essential approach for reducing the amount of fluid intake to help her body in getting </w:t>
      </w:r>
      <w:r w:rsidRPr="00A51CDC">
        <w:rPr>
          <w:rFonts w:ascii="Times New Roman" w:eastAsia="Times New Roman" w:hAnsi="Times New Roman" w:cs="Times New Roman"/>
          <w:color w:val="000000"/>
          <w:sz w:val="24"/>
          <w:szCs w:val="24"/>
        </w:rPr>
        <w:lastRenderedPageBreak/>
        <w:t>rid of extra water in the body. The patient should eat a heart-healthy diet to lim</w:t>
      </w:r>
      <w:r w:rsidR="005A2F49">
        <w:rPr>
          <w:rFonts w:ascii="Times New Roman" w:eastAsia="Times New Roman" w:hAnsi="Times New Roman" w:cs="Times New Roman"/>
          <w:color w:val="000000"/>
          <w:sz w:val="24"/>
          <w:szCs w:val="24"/>
        </w:rPr>
        <w:t>it the level of saturated fat, t</w:t>
      </w:r>
      <w:r w:rsidRPr="00A51CDC">
        <w:rPr>
          <w:rFonts w:ascii="Times New Roman" w:eastAsia="Times New Roman" w:hAnsi="Times New Roman" w:cs="Times New Roman"/>
          <w:color w:val="000000"/>
          <w:sz w:val="24"/>
          <w:szCs w:val="24"/>
        </w:rPr>
        <w:t>rans fat, and cholesterol, among other components (Adam et al., 2017). Keeping physical fitness and maintaining track of heart failure symptoms would help the patient maintain and possibly promote her health.</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 xml:space="preserve">The most necessary rehabilitation program for the patient includes include cardiac rehabilitation programs which would help the patient to perform an accurate medical evaluation to define her needs and limitations. It provides physical activity program for fitness and some limits. It avails acute counseling in the use of prescribed medications (Adam, Osborne, &amp; Welch, 2017). It aims at modifying risk factors via diet and nutrition. The cardiac rehabilitation program requires a primary care doctor who would play a role by defining routine care for the patient. A cardiologist is also needed to ensure proper diagnosis and treatment of the patient’s heart problems as well. Moreover, clinical nurse specialists are needed to help the patient by providing care, perform tests, and offer information regarding her wellbeing. </w:t>
      </w:r>
    </w:p>
    <w:p w:rsidR="009A41B9" w:rsidRPr="00A51CDC" w:rsidRDefault="009A41B9" w:rsidP="00A51CDC">
      <w:pPr>
        <w:spacing w:line="480" w:lineRule="auto"/>
        <w:jc w:val="center"/>
        <w:rPr>
          <w:rFonts w:ascii="Times New Roman" w:eastAsia="Times New Roman" w:hAnsi="Times New Roman" w:cs="Times New Roman"/>
          <w:b/>
          <w:color w:val="000000"/>
          <w:sz w:val="24"/>
          <w:szCs w:val="24"/>
        </w:rPr>
      </w:pPr>
      <w:r w:rsidRPr="00A51CDC">
        <w:rPr>
          <w:rFonts w:ascii="Times New Roman" w:eastAsia="Times New Roman" w:hAnsi="Times New Roman" w:cs="Times New Roman"/>
          <w:b/>
          <w:color w:val="000000"/>
          <w:sz w:val="24"/>
          <w:szCs w:val="24"/>
        </w:rPr>
        <w:t>Question 6</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Teaching patients is a core aspect of nursing care. In this case, the most appropriate method of educating the patient is by the use of Patient Teach-Back approach (Adam et al., 2017). The rationale for choosing this approach is that it focuses on the patient as the center of care. It allows clinicians to explain to the patient essential concepts, procedures, and self-management techniques to the patient. After that, the clinician is required to ask the patient to repeat the same procedure using his or her understanding. If the patient cannot perform the task perfectly, then the educator is mandated to opt for another approach more efficiently (Viniol</w:t>
      </w:r>
      <w:r w:rsidR="009661DC">
        <w:rPr>
          <w:rFonts w:ascii="Times New Roman" w:eastAsia="Times New Roman" w:hAnsi="Times New Roman" w:cs="Times New Roman"/>
          <w:color w:val="000000"/>
          <w:sz w:val="24"/>
          <w:szCs w:val="24"/>
        </w:rPr>
        <w:t xml:space="preserve"> </w:t>
      </w:r>
      <w:r w:rsidRPr="00A51CDC">
        <w:rPr>
          <w:rFonts w:ascii="Times New Roman" w:eastAsia="Times New Roman" w:hAnsi="Times New Roman" w:cs="Times New Roman"/>
          <w:color w:val="000000"/>
          <w:sz w:val="24"/>
          <w:szCs w:val="24"/>
        </w:rPr>
        <w:t>&amp;</w:t>
      </w:r>
      <w:r w:rsidR="009661DC">
        <w:rPr>
          <w:rFonts w:ascii="Times New Roman" w:eastAsia="Times New Roman" w:hAnsi="Times New Roman" w:cs="Times New Roman"/>
          <w:color w:val="000000"/>
          <w:sz w:val="24"/>
          <w:szCs w:val="24"/>
        </w:rPr>
        <w:t xml:space="preserve"> </w:t>
      </w:r>
      <w:r w:rsidRPr="00A51CDC">
        <w:rPr>
          <w:rFonts w:ascii="Times New Roman" w:eastAsia="Times New Roman" w:hAnsi="Times New Roman" w:cs="Times New Roman"/>
          <w:color w:val="000000"/>
          <w:sz w:val="24"/>
          <w:szCs w:val="24"/>
        </w:rPr>
        <w:t xml:space="preserve">Vogelmeier, 2018). For that reason, the approach is more reasonable because it ensures that </w:t>
      </w:r>
      <w:r w:rsidRPr="00A51CDC">
        <w:rPr>
          <w:rFonts w:ascii="Times New Roman" w:eastAsia="Times New Roman" w:hAnsi="Times New Roman" w:cs="Times New Roman"/>
          <w:color w:val="000000"/>
          <w:sz w:val="24"/>
          <w:szCs w:val="24"/>
        </w:rPr>
        <w:lastRenderedPageBreak/>
        <w:t>nurses have explained medical data apparently so that patients and their families can suitably understand what was communicated and proved for the most appropriate care.</w:t>
      </w:r>
    </w:p>
    <w:p w:rsidR="009A41B9" w:rsidRPr="00A51CDC" w:rsidRDefault="009A41B9" w:rsidP="00A51CDC">
      <w:pPr>
        <w:spacing w:line="480" w:lineRule="auto"/>
        <w:jc w:val="center"/>
        <w:rPr>
          <w:rFonts w:ascii="Times New Roman" w:eastAsia="Times New Roman" w:hAnsi="Times New Roman" w:cs="Times New Roman"/>
          <w:b/>
          <w:color w:val="000000"/>
          <w:sz w:val="24"/>
          <w:szCs w:val="24"/>
        </w:rPr>
      </w:pPr>
      <w:r w:rsidRPr="00A51CDC">
        <w:rPr>
          <w:rFonts w:ascii="Times New Roman" w:eastAsia="Times New Roman" w:hAnsi="Times New Roman" w:cs="Times New Roman"/>
          <w:b/>
          <w:color w:val="000000"/>
          <w:sz w:val="24"/>
          <w:szCs w:val="24"/>
        </w:rPr>
        <w:t>Question 7</w:t>
      </w:r>
    </w:p>
    <w:p w:rsidR="009A41B9" w:rsidRPr="00A51CDC" w:rsidRDefault="009A41B9" w:rsidP="00A51CDC">
      <w:pPr>
        <w:spacing w:line="480" w:lineRule="auto"/>
        <w:ind w:firstLine="720"/>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t>The COPD triggers that can increase exacerbation frequency, resulting in return visits includes air pollution, viral infections, and bacterial infections, which cause cellular pattern changes (Lee et al., 2018). Based on the current and future long-term effects of tobacco use, the most appropriate tobacco sensation practice is by the use of Nicotine Replacement Therapy which includes the use of several aspects such as inhalers, patches, nicotine gum, sprays, and lozenges (Viniol</w:t>
      </w:r>
      <w:r w:rsidR="009661DC">
        <w:rPr>
          <w:rFonts w:ascii="Times New Roman" w:eastAsia="Times New Roman" w:hAnsi="Times New Roman" w:cs="Times New Roman"/>
          <w:color w:val="000000"/>
          <w:sz w:val="24"/>
          <w:szCs w:val="24"/>
        </w:rPr>
        <w:t xml:space="preserve"> </w:t>
      </w:r>
      <w:r w:rsidRPr="00A51CDC">
        <w:rPr>
          <w:rFonts w:ascii="Times New Roman" w:eastAsia="Times New Roman" w:hAnsi="Times New Roman" w:cs="Times New Roman"/>
          <w:color w:val="000000"/>
          <w:sz w:val="24"/>
          <w:szCs w:val="24"/>
        </w:rPr>
        <w:t>&amp;</w:t>
      </w:r>
      <w:r w:rsidR="009661DC">
        <w:rPr>
          <w:rFonts w:ascii="Times New Roman" w:eastAsia="Times New Roman" w:hAnsi="Times New Roman" w:cs="Times New Roman"/>
          <w:color w:val="000000"/>
          <w:sz w:val="24"/>
          <w:szCs w:val="24"/>
        </w:rPr>
        <w:t xml:space="preserve"> </w:t>
      </w:r>
      <w:r w:rsidRPr="00A51CDC">
        <w:rPr>
          <w:rFonts w:ascii="Times New Roman" w:eastAsia="Times New Roman" w:hAnsi="Times New Roman" w:cs="Times New Roman"/>
          <w:color w:val="000000"/>
          <w:sz w:val="24"/>
          <w:szCs w:val="24"/>
        </w:rPr>
        <w:t>Vogelmeier, 2018). The main rationale for considering this strategy is that it works with close attention to behavioral therapy approach together with help from family and friends, and hence, it would help Mrs. J to calm her situation.</w:t>
      </w:r>
    </w:p>
    <w:p w:rsidR="00A51CDC" w:rsidRDefault="00A51CDC" w:rsidP="00A51CDC">
      <w:pPr>
        <w:spacing w:line="480" w:lineRule="auto"/>
        <w:jc w:val="center"/>
        <w:rPr>
          <w:rFonts w:ascii="Times New Roman" w:eastAsia="Times New Roman" w:hAnsi="Times New Roman" w:cs="Times New Roman"/>
          <w:color w:val="000000"/>
          <w:sz w:val="24"/>
          <w:szCs w:val="24"/>
        </w:rPr>
      </w:pPr>
    </w:p>
    <w:p w:rsidR="004302CE" w:rsidRDefault="004302CE"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A51CDC" w:rsidRDefault="00A51CDC" w:rsidP="00A51CDC">
      <w:pPr>
        <w:spacing w:line="480" w:lineRule="auto"/>
        <w:jc w:val="center"/>
        <w:rPr>
          <w:rFonts w:ascii="Times New Roman" w:eastAsia="Times New Roman" w:hAnsi="Times New Roman" w:cs="Times New Roman"/>
          <w:color w:val="000000"/>
          <w:sz w:val="24"/>
          <w:szCs w:val="24"/>
        </w:rPr>
      </w:pPr>
    </w:p>
    <w:p w:rsidR="009A41B9" w:rsidRPr="00A51CDC" w:rsidRDefault="00187490" w:rsidP="00A51CDC">
      <w:pPr>
        <w:spacing w:line="480" w:lineRule="auto"/>
        <w:jc w:val="center"/>
        <w:rPr>
          <w:rFonts w:ascii="Times New Roman" w:eastAsia="Times New Roman" w:hAnsi="Times New Roman" w:cs="Times New Roman"/>
          <w:color w:val="000000"/>
          <w:sz w:val="24"/>
          <w:szCs w:val="24"/>
        </w:rPr>
      </w:pPr>
      <w:r w:rsidRPr="00A51CDC">
        <w:rPr>
          <w:rFonts w:ascii="Times New Roman" w:eastAsia="Times New Roman" w:hAnsi="Times New Roman" w:cs="Times New Roman"/>
          <w:color w:val="000000"/>
          <w:sz w:val="24"/>
          <w:szCs w:val="24"/>
        </w:rPr>
        <w:lastRenderedPageBreak/>
        <w:t>References</w:t>
      </w:r>
    </w:p>
    <w:p w:rsidR="009A41B9" w:rsidRPr="00A51CDC" w:rsidRDefault="009A41B9" w:rsidP="00A51CDC">
      <w:pPr>
        <w:spacing w:line="480" w:lineRule="auto"/>
        <w:ind w:left="720" w:hanging="720"/>
        <w:rPr>
          <w:rFonts w:ascii="Times New Roman" w:hAnsi="Times New Roman" w:cs="Times New Roman"/>
          <w:color w:val="222222"/>
          <w:sz w:val="24"/>
          <w:szCs w:val="24"/>
          <w:shd w:val="clear" w:color="auto" w:fill="FFFFFF"/>
        </w:rPr>
      </w:pPr>
      <w:r w:rsidRPr="00A51CDC">
        <w:rPr>
          <w:rFonts w:ascii="Times New Roman" w:hAnsi="Times New Roman" w:cs="Times New Roman"/>
          <w:color w:val="222222"/>
          <w:sz w:val="24"/>
          <w:szCs w:val="24"/>
          <w:shd w:val="clear" w:color="auto" w:fill="FFFFFF"/>
        </w:rPr>
        <w:t>Adam, S., Osborne, S., &amp; Welch, J. (Eds.). (2017). </w:t>
      </w:r>
      <w:r w:rsidRPr="00A51CDC">
        <w:rPr>
          <w:rFonts w:ascii="Times New Roman" w:hAnsi="Times New Roman" w:cs="Times New Roman"/>
          <w:i/>
          <w:iCs/>
          <w:color w:val="222222"/>
          <w:sz w:val="24"/>
          <w:szCs w:val="24"/>
          <w:shd w:val="clear" w:color="auto" w:fill="FFFFFF"/>
        </w:rPr>
        <w:t>Critical care nursing: science and practice</w:t>
      </w:r>
      <w:r w:rsidRPr="00A51CDC">
        <w:rPr>
          <w:rFonts w:ascii="Times New Roman" w:hAnsi="Times New Roman" w:cs="Times New Roman"/>
          <w:color w:val="222222"/>
          <w:sz w:val="24"/>
          <w:szCs w:val="24"/>
          <w:shd w:val="clear" w:color="auto" w:fill="FFFFFF"/>
        </w:rPr>
        <w:t>. Oxford University Press.</w:t>
      </w:r>
    </w:p>
    <w:p w:rsidR="009A41B9" w:rsidRPr="00A51CDC" w:rsidRDefault="009A41B9" w:rsidP="00A51CDC">
      <w:pPr>
        <w:spacing w:line="480" w:lineRule="auto"/>
        <w:ind w:left="720" w:hanging="720"/>
        <w:rPr>
          <w:rFonts w:ascii="Times New Roman" w:hAnsi="Times New Roman" w:cs="Times New Roman"/>
          <w:color w:val="222222"/>
          <w:sz w:val="24"/>
          <w:szCs w:val="24"/>
          <w:shd w:val="clear" w:color="auto" w:fill="FFFFFF"/>
        </w:rPr>
      </w:pPr>
      <w:r w:rsidRPr="00A51CDC">
        <w:rPr>
          <w:rFonts w:ascii="Times New Roman" w:hAnsi="Times New Roman" w:cs="Times New Roman"/>
          <w:color w:val="222222"/>
          <w:sz w:val="24"/>
          <w:szCs w:val="24"/>
          <w:shd w:val="clear" w:color="auto" w:fill="FFFFFF"/>
        </w:rPr>
        <w:t>Lee, J. H., Hailey, K. L., Vitorino, S. A., Jennings, P. A., Bigby, T. D., &amp; Breen, E. C. (2019). Cigarette Smoke Triggers IL-33-Associated Inflammation in a Model of Late Stage COPD. </w:t>
      </w:r>
      <w:r w:rsidRPr="00A51CDC">
        <w:rPr>
          <w:rFonts w:ascii="Times New Roman" w:hAnsi="Times New Roman" w:cs="Times New Roman"/>
          <w:i/>
          <w:iCs/>
          <w:color w:val="222222"/>
          <w:sz w:val="24"/>
          <w:szCs w:val="24"/>
          <w:shd w:val="clear" w:color="auto" w:fill="FFFFFF"/>
        </w:rPr>
        <w:t>American journal of respiratory cell and molecular biology</w:t>
      </w:r>
      <w:r w:rsidRPr="00A51CDC">
        <w:rPr>
          <w:rFonts w:ascii="Times New Roman" w:hAnsi="Times New Roman" w:cs="Times New Roman"/>
          <w:color w:val="222222"/>
          <w:sz w:val="24"/>
          <w:szCs w:val="24"/>
          <w:shd w:val="clear" w:color="auto" w:fill="FFFFFF"/>
        </w:rPr>
        <w:t>, (ja).</w:t>
      </w:r>
    </w:p>
    <w:p w:rsidR="009A41B9" w:rsidRPr="00A51CDC" w:rsidRDefault="009A41B9" w:rsidP="00A51CDC">
      <w:pPr>
        <w:spacing w:line="480" w:lineRule="auto"/>
        <w:ind w:left="720" w:hanging="720"/>
        <w:rPr>
          <w:rFonts w:ascii="Times New Roman" w:hAnsi="Times New Roman" w:cs="Times New Roman"/>
          <w:color w:val="222222"/>
          <w:sz w:val="24"/>
          <w:szCs w:val="24"/>
          <w:shd w:val="clear" w:color="auto" w:fill="FFFFFF"/>
        </w:rPr>
      </w:pPr>
      <w:r w:rsidRPr="00A51CDC">
        <w:rPr>
          <w:rFonts w:ascii="Times New Roman" w:hAnsi="Times New Roman" w:cs="Times New Roman"/>
          <w:color w:val="222222"/>
          <w:sz w:val="24"/>
          <w:szCs w:val="24"/>
          <w:shd w:val="clear" w:color="auto" w:fill="FFFFFF"/>
        </w:rPr>
        <w:t>Mozaffarian, D., Benjamin, E. J., Go, A. S., Arnett, D. K., Blaha, M. J., Cushman, M., ... &amp; Huffman, M. D. (2015). Executive summary: heart disease and stroke statistics—2015 update: a report from the American Heart Association. </w:t>
      </w:r>
      <w:r w:rsidRPr="00A51CDC">
        <w:rPr>
          <w:rFonts w:ascii="Times New Roman" w:hAnsi="Times New Roman" w:cs="Times New Roman"/>
          <w:i/>
          <w:iCs/>
          <w:color w:val="222222"/>
          <w:sz w:val="24"/>
          <w:szCs w:val="24"/>
          <w:shd w:val="clear" w:color="auto" w:fill="FFFFFF"/>
        </w:rPr>
        <w:t>Circulation</w:t>
      </w:r>
      <w:r w:rsidRPr="00A51CDC">
        <w:rPr>
          <w:rFonts w:ascii="Times New Roman" w:hAnsi="Times New Roman" w:cs="Times New Roman"/>
          <w:color w:val="222222"/>
          <w:sz w:val="24"/>
          <w:szCs w:val="24"/>
          <w:shd w:val="clear" w:color="auto" w:fill="FFFFFF"/>
        </w:rPr>
        <w:t>, </w:t>
      </w:r>
      <w:r w:rsidRPr="00A51CDC">
        <w:rPr>
          <w:rFonts w:ascii="Times New Roman" w:hAnsi="Times New Roman" w:cs="Times New Roman"/>
          <w:i/>
          <w:iCs/>
          <w:color w:val="222222"/>
          <w:sz w:val="24"/>
          <w:szCs w:val="24"/>
          <w:shd w:val="clear" w:color="auto" w:fill="FFFFFF"/>
        </w:rPr>
        <w:t>131</w:t>
      </w:r>
      <w:r w:rsidRPr="00A51CDC">
        <w:rPr>
          <w:rFonts w:ascii="Times New Roman" w:hAnsi="Times New Roman" w:cs="Times New Roman"/>
          <w:color w:val="222222"/>
          <w:sz w:val="24"/>
          <w:szCs w:val="24"/>
          <w:shd w:val="clear" w:color="auto" w:fill="FFFFFF"/>
        </w:rPr>
        <w:t>(4), 434-441.</w:t>
      </w:r>
    </w:p>
    <w:p w:rsidR="009A41B9" w:rsidRPr="00A51CDC" w:rsidRDefault="009A41B9" w:rsidP="00A51CDC">
      <w:pPr>
        <w:spacing w:line="480" w:lineRule="auto"/>
        <w:ind w:left="720" w:hanging="720"/>
        <w:rPr>
          <w:rFonts w:ascii="Times New Roman" w:eastAsia="Trebuchet MS" w:hAnsi="Times New Roman" w:cs="Times New Roman"/>
          <w:color w:val="333333"/>
          <w:sz w:val="24"/>
          <w:szCs w:val="24"/>
        </w:rPr>
      </w:pPr>
      <w:r w:rsidRPr="00A51CDC">
        <w:rPr>
          <w:rFonts w:ascii="Times New Roman" w:hAnsi="Times New Roman" w:cs="Times New Roman"/>
          <w:color w:val="222222"/>
          <w:sz w:val="24"/>
          <w:szCs w:val="24"/>
          <w:shd w:val="clear" w:color="auto" w:fill="FFFFFF"/>
        </w:rPr>
        <w:t>Viniol, C., &amp;Vogelmeier, C. F. (2018).Exacerbations of COPD. </w:t>
      </w:r>
      <w:r w:rsidRPr="00A51CDC">
        <w:rPr>
          <w:rFonts w:ascii="Times New Roman" w:hAnsi="Times New Roman" w:cs="Times New Roman"/>
          <w:i/>
          <w:iCs/>
          <w:color w:val="222222"/>
          <w:sz w:val="24"/>
          <w:szCs w:val="24"/>
          <w:shd w:val="clear" w:color="auto" w:fill="FFFFFF"/>
        </w:rPr>
        <w:t>European Respiratory Review</w:t>
      </w:r>
      <w:r w:rsidRPr="00A51CDC">
        <w:rPr>
          <w:rFonts w:ascii="Times New Roman" w:hAnsi="Times New Roman" w:cs="Times New Roman"/>
          <w:color w:val="222222"/>
          <w:sz w:val="24"/>
          <w:szCs w:val="24"/>
          <w:shd w:val="clear" w:color="auto" w:fill="FFFFFF"/>
        </w:rPr>
        <w:t>, </w:t>
      </w:r>
      <w:r w:rsidRPr="00A51CDC">
        <w:rPr>
          <w:rFonts w:ascii="Times New Roman" w:hAnsi="Times New Roman" w:cs="Times New Roman"/>
          <w:i/>
          <w:iCs/>
          <w:color w:val="222222"/>
          <w:sz w:val="24"/>
          <w:szCs w:val="24"/>
          <w:shd w:val="clear" w:color="auto" w:fill="FFFFFF"/>
        </w:rPr>
        <w:t>27</w:t>
      </w:r>
      <w:r w:rsidRPr="00A51CDC">
        <w:rPr>
          <w:rFonts w:ascii="Times New Roman" w:hAnsi="Times New Roman" w:cs="Times New Roman"/>
          <w:color w:val="222222"/>
          <w:sz w:val="24"/>
          <w:szCs w:val="24"/>
          <w:shd w:val="clear" w:color="auto" w:fill="FFFFFF"/>
        </w:rPr>
        <w:t>(147), 170103.</w:t>
      </w:r>
    </w:p>
    <w:sectPr w:rsidR="009A41B9" w:rsidRPr="00A51CDC" w:rsidSect="00A51C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A7D" w:rsidRDefault="00C26A7D" w:rsidP="00A51CDC">
      <w:pPr>
        <w:spacing w:after="0" w:line="240" w:lineRule="auto"/>
      </w:pPr>
      <w:r>
        <w:separator/>
      </w:r>
    </w:p>
  </w:endnote>
  <w:endnote w:type="continuationSeparator" w:id="1">
    <w:p w:rsidR="00C26A7D" w:rsidRDefault="00C26A7D" w:rsidP="00A51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A7D" w:rsidRDefault="00C26A7D" w:rsidP="00A51CDC">
      <w:pPr>
        <w:spacing w:after="0" w:line="240" w:lineRule="auto"/>
      </w:pPr>
      <w:r>
        <w:separator/>
      </w:r>
    </w:p>
  </w:footnote>
  <w:footnote w:type="continuationSeparator" w:id="1">
    <w:p w:rsidR="00C26A7D" w:rsidRDefault="00C26A7D" w:rsidP="00A51C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DC" w:rsidRPr="00A51CDC" w:rsidRDefault="00A51CDC">
    <w:pPr>
      <w:pStyle w:val="Header"/>
      <w:rPr>
        <w:rFonts w:ascii="Times New Roman" w:hAnsi="Times New Roman" w:cs="Times New Roman"/>
        <w:sz w:val="24"/>
        <w:szCs w:val="24"/>
      </w:rPr>
    </w:pPr>
    <w:r w:rsidRPr="00A51CDC">
      <w:rPr>
        <w:rFonts w:ascii="Times New Roman" w:eastAsia="Times New Roman" w:hAnsi="Times New Roman" w:cs="Times New Roman"/>
        <w:color w:val="000000"/>
        <w:sz w:val="24"/>
        <w:szCs w:val="24"/>
      </w:rPr>
      <w:t>CRITICAL THINKING QUESTIONS</w:t>
    </w:r>
    <w:r w:rsidRPr="00A51CDC">
      <w:rPr>
        <w:rFonts w:ascii="Times New Roman" w:hAnsi="Times New Roman" w:cs="Times New Roman"/>
        <w:sz w:val="24"/>
        <w:szCs w:val="24"/>
      </w:rPr>
      <w:tab/>
    </w:r>
    <w:r w:rsidRPr="00A51CDC">
      <w:rPr>
        <w:rFonts w:ascii="Times New Roman" w:hAnsi="Times New Roman" w:cs="Times New Roman"/>
        <w:sz w:val="24"/>
        <w:szCs w:val="24"/>
      </w:rPr>
      <w:tab/>
    </w:r>
    <w:sdt>
      <w:sdtPr>
        <w:rPr>
          <w:rFonts w:ascii="Times New Roman" w:hAnsi="Times New Roman" w:cs="Times New Roman"/>
          <w:sz w:val="24"/>
          <w:szCs w:val="24"/>
        </w:rPr>
        <w:id w:val="845445975"/>
        <w:docPartObj>
          <w:docPartGallery w:val="Page Numbers (Top of Page)"/>
          <w:docPartUnique/>
        </w:docPartObj>
      </w:sdtPr>
      <w:sdtEndPr>
        <w:rPr>
          <w:noProof/>
        </w:rPr>
      </w:sdtEndPr>
      <w:sdtContent>
        <w:r w:rsidR="00562B6F" w:rsidRPr="00A51CDC">
          <w:rPr>
            <w:rFonts w:ascii="Times New Roman" w:hAnsi="Times New Roman" w:cs="Times New Roman"/>
            <w:sz w:val="24"/>
            <w:szCs w:val="24"/>
          </w:rPr>
          <w:fldChar w:fldCharType="begin"/>
        </w:r>
        <w:r w:rsidRPr="00A51CDC">
          <w:rPr>
            <w:rFonts w:ascii="Times New Roman" w:hAnsi="Times New Roman" w:cs="Times New Roman"/>
            <w:sz w:val="24"/>
            <w:szCs w:val="24"/>
          </w:rPr>
          <w:instrText xml:space="preserve"> PAGE   \* MERGEFORMAT </w:instrText>
        </w:r>
        <w:r w:rsidR="00562B6F" w:rsidRPr="00A51CDC">
          <w:rPr>
            <w:rFonts w:ascii="Times New Roman" w:hAnsi="Times New Roman" w:cs="Times New Roman"/>
            <w:sz w:val="24"/>
            <w:szCs w:val="24"/>
          </w:rPr>
          <w:fldChar w:fldCharType="separate"/>
        </w:r>
        <w:r w:rsidR="008F5E5E">
          <w:rPr>
            <w:rFonts w:ascii="Times New Roman" w:hAnsi="Times New Roman" w:cs="Times New Roman"/>
            <w:noProof/>
            <w:sz w:val="24"/>
            <w:szCs w:val="24"/>
          </w:rPr>
          <w:t>7</w:t>
        </w:r>
        <w:r w:rsidR="00562B6F" w:rsidRPr="00A51CDC">
          <w:rPr>
            <w:rFonts w:ascii="Times New Roman" w:hAnsi="Times New Roman" w:cs="Times New Roman"/>
            <w:noProof/>
            <w:sz w:val="24"/>
            <w:szCs w:val="24"/>
          </w:rPr>
          <w:fldChar w:fldCharType="end"/>
        </w:r>
      </w:sdtContent>
    </w:sdt>
  </w:p>
  <w:p w:rsidR="00A51CDC" w:rsidRPr="00A51CDC" w:rsidRDefault="00A51CD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DC" w:rsidRPr="00A51CDC" w:rsidRDefault="00A51CDC" w:rsidP="00A51CDC">
    <w:pPr>
      <w:rPr>
        <w:rFonts w:ascii="Times New Roman" w:hAnsi="Times New Roman" w:cs="Times New Roman"/>
        <w:sz w:val="24"/>
        <w:szCs w:val="24"/>
      </w:rPr>
    </w:pPr>
    <w:r w:rsidRPr="00A51CDC">
      <w:rPr>
        <w:rFonts w:ascii="Times New Roman" w:hAnsi="Times New Roman" w:cs="Times New Roman"/>
        <w:sz w:val="24"/>
        <w:szCs w:val="24"/>
      </w:rPr>
      <w:t xml:space="preserve">Running head: </w:t>
    </w:r>
    <w:r w:rsidRPr="00A51CDC">
      <w:rPr>
        <w:rFonts w:ascii="Times New Roman" w:eastAsia="Times New Roman" w:hAnsi="Times New Roman" w:cs="Times New Roman"/>
        <w:color w:val="000000"/>
        <w:sz w:val="24"/>
        <w:szCs w:val="24"/>
      </w:rPr>
      <w:t>CRITICAL THINKING QUESTIONS</w:t>
    </w:r>
    <w:r w:rsidRPr="00A51CDC">
      <w:rPr>
        <w:rFonts w:ascii="Times New Roman" w:eastAsia="Times New Roman" w:hAnsi="Times New Roman" w:cs="Times New Roman"/>
        <w:color w:val="000000"/>
        <w:sz w:val="24"/>
        <w:szCs w:val="24"/>
      </w:rPr>
      <w:tab/>
    </w:r>
    <w:r w:rsidRPr="00A51CDC">
      <w:rPr>
        <w:rFonts w:ascii="Times New Roman" w:eastAsia="Times New Roman" w:hAnsi="Times New Roman" w:cs="Times New Roman"/>
        <w:color w:val="000000"/>
        <w:sz w:val="24"/>
        <w:szCs w:val="24"/>
      </w:rPr>
      <w:tab/>
    </w:r>
    <w:r w:rsidRPr="00A51CDC">
      <w:rPr>
        <w:rFonts w:ascii="Times New Roman" w:eastAsia="Times New Roman" w:hAnsi="Times New Roman" w:cs="Times New Roman"/>
        <w:color w:val="000000"/>
        <w:sz w:val="24"/>
        <w:szCs w:val="24"/>
      </w:rPr>
      <w:tab/>
    </w:r>
    <w:r w:rsidRPr="00A51CDC">
      <w:rPr>
        <w:rFonts w:ascii="Times New Roman" w:eastAsia="Times New Roman" w:hAnsi="Times New Roman" w:cs="Times New Roman"/>
        <w:color w:val="000000"/>
        <w:sz w:val="24"/>
        <w:szCs w:val="24"/>
      </w:rPr>
      <w:tab/>
    </w:r>
    <w:r w:rsidRPr="00A51CDC">
      <w:rPr>
        <w:rFonts w:ascii="Times New Roman" w:eastAsia="Times New Roman" w:hAnsi="Times New Roman" w:cs="Times New Roman"/>
        <w:color w:val="000000"/>
        <w:sz w:val="24"/>
        <w:szCs w:val="24"/>
      </w:rPr>
      <w:tab/>
    </w:r>
    <w:sdt>
      <w:sdtPr>
        <w:rPr>
          <w:rFonts w:ascii="Times New Roman" w:hAnsi="Times New Roman" w:cs="Times New Roman"/>
          <w:sz w:val="24"/>
          <w:szCs w:val="24"/>
        </w:rPr>
        <w:id w:val="-1394964234"/>
        <w:docPartObj>
          <w:docPartGallery w:val="Page Numbers (Top of Page)"/>
          <w:docPartUnique/>
        </w:docPartObj>
      </w:sdtPr>
      <w:sdtEndPr>
        <w:rPr>
          <w:noProof/>
        </w:rPr>
      </w:sdtEndPr>
      <w:sdtContent>
        <w:r w:rsidR="00562B6F" w:rsidRPr="00A51CDC">
          <w:rPr>
            <w:rFonts w:ascii="Times New Roman" w:hAnsi="Times New Roman" w:cs="Times New Roman"/>
            <w:sz w:val="24"/>
            <w:szCs w:val="24"/>
          </w:rPr>
          <w:fldChar w:fldCharType="begin"/>
        </w:r>
        <w:r w:rsidRPr="00A51CDC">
          <w:rPr>
            <w:rFonts w:ascii="Times New Roman" w:hAnsi="Times New Roman" w:cs="Times New Roman"/>
            <w:sz w:val="24"/>
            <w:szCs w:val="24"/>
          </w:rPr>
          <w:instrText xml:space="preserve"> PAGE   \* MERGEFORMAT </w:instrText>
        </w:r>
        <w:r w:rsidR="00562B6F" w:rsidRPr="00A51CDC">
          <w:rPr>
            <w:rFonts w:ascii="Times New Roman" w:hAnsi="Times New Roman" w:cs="Times New Roman"/>
            <w:sz w:val="24"/>
            <w:szCs w:val="24"/>
          </w:rPr>
          <w:fldChar w:fldCharType="separate"/>
        </w:r>
        <w:r w:rsidR="00183B06">
          <w:rPr>
            <w:rFonts w:ascii="Times New Roman" w:hAnsi="Times New Roman" w:cs="Times New Roman"/>
            <w:noProof/>
            <w:sz w:val="24"/>
            <w:szCs w:val="24"/>
          </w:rPr>
          <w:t>1</w:t>
        </w:r>
        <w:r w:rsidR="00562B6F" w:rsidRPr="00A51CDC">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01C19"/>
    <w:multiLevelType w:val="multilevel"/>
    <w:tmpl w:val="24DC860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1939628C"/>
    <w:multiLevelType w:val="hybridMultilevel"/>
    <w:tmpl w:val="B9069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BA5C62"/>
    <w:multiLevelType w:val="hybridMultilevel"/>
    <w:tmpl w:val="EB6E8304"/>
    <w:lvl w:ilvl="0" w:tplc="B97A26DC">
      <w:start w:val="1"/>
      <w:numFmt w:val="bullet"/>
      <w:lvlText w:val=""/>
      <w:lvlJc w:val="left"/>
      <w:pPr>
        <w:ind w:left="720" w:hanging="360"/>
      </w:pPr>
      <w:rPr>
        <w:rFonts w:ascii="Symbol" w:hAnsi="Symbol" w:hint="default"/>
      </w:rPr>
    </w:lvl>
    <w:lvl w:ilvl="1" w:tplc="265A925A">
      <w:start w:val="1"/>
      <w:numFmt w:val="bullet"/>
      <w:lvlText w:val="o"/>
      <w:lvlJc w:val="left"/>
      <w:pPr>
        <w:ind w:left="1440" w:hanging="360"/>
      </w:pPr>
      <w:rPr>
        <w:rFonts w:ascii="Courier New" w:hAnsi="Courier New" w:hint="default"/>
      </w:rPr>
    </w:lvl>
    <w:lvl w:ilvl="2" w:tplc="F844F8AA">
      <w:start w:val="1"/>
      <w:numFmt w:val="bullet"/>
      <w:lvlText w:val=""/>
      <w:lvlJc w:val="left"/>
      <w:pPr>
        <w:ind w:left="2160" w:hanging="360"/>
      </w:pPr>
      <w:rPr>
        <w:rFonts w:ascii="Wingdings" w:hAnsi="Wingdings" w:hint="default"/>
      </w:rPr>
    </w:lvl>
    <w:lvl w:ilvl="3" w:tplc="2F0E8F8E">
      <w:start w:val="1"/>
      <w:numFmt w:val="bullet"/>
      <w:lvlText w:val=""/>
      <w:lvlJc w:val="left"/>
      <w:pPr>
        <w:ind w:left="2880" w:hanging="360"/>
      </w:pPr>
      <w:rPr>
        <w:rFonts w:ascii="Symbol" w:hAnsi="Symbol" w:hint="default"/>
      </w:rPr>
    </w:lvl>
    <w:lvl w:ilvl="4" w:tplc="DDA6C3A8">
      <w:start w:val="1"/>
      <w:numFmt w:val="bullet"/>
      <w:lvlText w:val="o"/>
      <w:lvlJc w:val="left"/>
      <w:pPr>
        <w:ind w:left="3600" w:hanging="360"/>
      </w:pPr>
      <w:rPr>
        <w:rFonts w:ascii="Courier New" w:hAnsi="Courier New" w:hint="default"/>
      </w:rPr>
    </w:lvl>
    <w:lvl w:ilvl="5" w:tplc="AF328166">
      <w:start w:val="1"/>
      <w:numFmt w:val="bullet"/>
      <w:lvlText w:val=""/>
      <w:lvlJc w:val="left"/>
      <w:pPr>
        <w:ind w:left="4320" w:hanging="360"/>
      </w:pPr>
      <w:rPr>
        <w:rFonts w:ascii="Wingdings" w:hAnsi="Wingdings" w:hint="default"/>
      </w:rPr>
    </w:lvl>
    <w:lvl w:ilvl="6" w:tplc="BB60E528">
      <w:start w:val="1"/>
      <w:numFmt w:val="bullet"/>
      <w:lvlText w:val=""/>
      <w:lvlJc w:val="left"/>
      <w:pPr>
        <w:ind w:left="5040" w:hanging="360"/>
      </w:pPr>
      <w:rPr>
        <w:rFonts w:ascii="Symbol" w:hAnsi="Symbol" w:hint="default"/>
      </w:rPr>
    </w:lvl>
    <w:lvl w:ilvl="7" w:tplc="B8ECD89E">
      <w:start w:val="1"/>
      <w:numFmt w:val="bullet"/>
      <w:lvlText w:val="o"/>
      <w:lvlJc w:val="left"/>
      <w:pPr>
        <w:ind w:left="5760" w:hanging="360"/>
      </w:pPr>
      <w:rPr>
        <w:rFonts w:ascii="Courier New" w:hAnsi="Courier New" w:hint="default"/>
      </w:rPr>
    </w:lvl>
    <w:lvl w:ilvl="8" w:tplc="AE58FB38">
      <w:start w:val="1"/>
      <w:numFmt w:val="bullet"/>
      <w:lvlText w:val=""/>
      <w:lvlJc w:val="left"/>
      <w:pPr>
        <w:ind w:left="6480" w:hanging="360"/>
      </w:pPr>
      <w:rPr>
        <w:rFonts w:ascii="Wingdings" w:hAnsi="Wingdings" w:hint="default"/>
      </w:rPr>
    </w:lvl>
  </w:abstractNum>
  <w:abstractNum w:abstractNumId="3">
    <w:nsid w:val="3BF26627"/>
    <w:multiLevelType w:val="hybridMultilevel"/>
    <w:tmpl w:val="701EA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280ED6"/>
    <w:multiLevelType w:val="hybridMultilevel"/>
    <w:tmpl w:val="DAF0A13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0DB3"/>
    <w:rsid w:val="0001247C"/>
    <w:rsid w:val="000642B0"/>
    <w:rsid w:val="000A5D3B"/>
    <w:rsid w:val="000D6E49"/>
    <w:rsid w:val="00152D6F"/>
    <w:rsid w:val="00183B06"/>
    <w:rsid w:val="00187490"/>
    <w:rsid w:val="001A0937"/>
    <w:rsid w:val="00250736"/>
    <w:rsid w:val="002523C4"/>
    <w:rsid w:val="00254002"/>
    <w:rsid w:val="00267A65"/>
    <w:rsid w:val="002A34D8"/>
    <w:rsid w:val="002A6EB4"/>
    <w:rsid w:val="002E613D"/>
    <w:rsid w:val="002E7F12"/>
    <w:rsid w:val="002F056A"/>
    <w:rsid w:val="00330DDF"/>
    <w:rsid w:val="0036740F"/>
    <w:rsid w:val="003A6AD9"/>
    <w:rsid w:val="003C1B23"/>
    <w:rsid w:val="003E71AE"/>
    <w:rsid w:val="00420574"/>
    <w:rsid w:val="004302CE"/>
    <w:rsid w:val="00442611"/>
    <w:rsid w:val="0054781B"/>
    <w:rsid w:val="00562B6F"/>
    <w:rsid w:val="005A2F49"/>
    <w:rsid w:val="005A32E8"/>
    <w:rsid w:val="00605104"/>
    <w:rsid w:val="0066706D"/>
    <w:rsid w:val="00694107"/>
    <w:rsid w:val="00695983"/>
    <w:rsid w:val="00712D65"/>
    <w:rsid w:val="007170FF"/>
    <w:rsid w:val="007539EB"/>
    <w:rsid w:val="007A59E1"/>
    <w:rsid w:val="007C0776"/>
    <w:rsid w:val="00822D47"/>
    <w:rsid w:val="008C729B"/>
    <w:rsid w:val="008C7C98"/>
    <w:rsid w:val="008F5E5E"/>
    <w:rsid w:val="00923D66"/>
    <w:rsid w:val="00946572"/>
    <w:rsid w:val="00955AAD"/>
    <w:rsid w:val="009661DC"/>
    <w:rsid w:val="009A41B9"/>
    <w:rsid w:val="00A06528"/>
    <w:rsid w:val="00A24B16"/>
    <w:rsid w:val="00A51CDC"/>
    <w:rsid w:val="00A87DF6"/>
    <w:rsid w:val="00AB1DD6"/>
    <w:rsid w:val="00B219DF"/>
    <w:rsid w:val="00B3418C"/>
    <w:rsid w:val="00B9438D"/>
    <w:rsid w:val="00BA3BAD"/>
    <w:rsid w:val="00BB0DB3"/>
    <w:rsid w:val="00BF07C8"/>
    <w:rsid w:val="00C26A7D"/>
    <w:rsid w:val="00C44A85"/>
    <w:rsid w:val="00C473E1"/>
    <w:rsid w:val="00CE09C5"/>
    <w:rsid w:val="00D86546"/>
    <w:rsid w:val="00DC0C28"/>
    <w:rsid w:val="00DC13EF"/>
    <w:rsid w:val="00E167F6"/>
    <w:rsid w:val="00E95AF9"/>
    <w:rsid w:val="00EC656D"/>
    <w:rsid w:val="00F9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F12"/>
    <w:pPr>
      <w:spacing w:after="160" w:line="259" w:lineRule="auto"/>
      <w:ind w:left="720"/>
      <w:contextualSpacing/>
    </w:pPr>
  </w:style>
  <w:style w:type="character" w:styleId="Hyperlink">
    <w:name w:val="Hyperlink"/>
    <w:basedOn w:val="DefaultParagraphFont"/>
    <w:uiPriority w:val="99"/>
    <w:unhideWhenUsed/>
    <w:rsid w:val="002E7F12"/>
    <w:rPr>
      <w:color w:val="0000FF" w:themeColor="hyperlink"/>
      <w:u w:val="single"/>
    </w:rPr>
  </w:style>
  <w:style w:type="paragraph" w:styleId="Header">
    <w:name w:val="header"/>
    <w:basedOn w:val="Normal"/>
    <w:link w:val="HeaderChar"/>
    <w:uiPriority w:val="99"/>
    <w:unhideWhenUsed/>
    <w:rsid w:val="00A51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CDC"/>
  </w:style>
  <w:style w:type="paragraph" w:styleId="Footer">
    <w:name w:val="footer"/>
    <w:basedOn w:val="Normal"/>
    <w:link w:val="FooterChar"/>
    <w:uiPriority w:val="99"/>
    <w:unhideWhenUsed/>
    <w:rsid w:val="00A51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C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F12"/>
    <w:pPr>
      <w:spacing w:after="160" w:line="259" w:lineRule="auto"/>
      <w:ind w:left="720"/>
      <w:contextualSpacing/>
    </w:pPr>
  </w:style>
  <w:style w:type="character" w:styleId="Hyperlink">
    <w:name w:val="Hyperlink"/>
    <w:basedOn w:val="DefaultParagraphFont"/>
    <w:uiPriority w:val="99"/>
    <w:unhideWhenUsed/>
    <w:rsid w:val="002E7F12"/>
    <w:rPr>
      <w:color w:val="0000FF" w:themeColor="hyperlink"/>
      <w:u w:val="single"/>
    </w:rPr>
  </w:style>
  <w:style w:type="paragraph" w:styleId="Header">
    <w:name w:val="header"/>
    <w:basedOn w:val="Normal"/>
    <w:link w:val="HeaderChar"/>
    <w:uiPriority w:val="99"/>
    <w:unhideWhenUsed/>
    <w:rsid w:val="00A51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CDC"/>
  </w:style>
  <w:style w:type="paragraph" w:styleId="Footer">
    <w:name w:val="footer"/>
    <w:basedOn w:val="Normal"/>
    <w:link w:val="FooterChar"/>
    <w:uiPriority w:val="99"/>
    <w:unhideWhenUsed/>
    <w:rsid w:val="00A51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C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1817</Words>
  <Characters>10359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2019-07-03T18:47:00Z</dcterms:created>
  <dcterms:modified xsi:type="dcterms:W3CDTF">2019-07-03T18:47:00Z</dcterms:modified>
</cp:coreProperties>
</file>